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B6DAA" w14:textId="77777777" w:rsidR="00047A89" w:rsidRDefault="00A75943" w:rsidP="00A75943">
      <w:pPr>
        <w:jc w:val="center"/>
      </w:pPr>
      <w:r>
        <w:rPr>
          <w:noProof/>
        </w:rPr>
        <w:drawing>
          <wp:inline distT="0" distB="0" distL="0" distR="0" wp14:anchorId="061185FC" wp14:editId="694DB7E9">
            <wp:extent cx="5943600" cy="2032000"/>
            <wp:effectExtent l="228600" t="279400" r="228600" b="3048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032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49BAF8E3" w14:textId="77777777" w:rsidR="00A75943" w:rsidRPr="00AB2022" w:rsidRDefault="00407E85" w:rsidP="00A75943">
      <w:pPr>
        <w:jc w:val="center"/>
        <w:rPr>
          <w:b/>
          <w:color w:val="1F4E79" w:themeColor="accent1" w:themeShade="80"/>
          <w:sz w:val="28"/>
          <w:szCs w:val="28"/>
        </w:rPr>
      </w:pPr>
      <w:r>
        <w:rPr>
          <w:b/>
          <w:color w:val="1F4E79" w:themeColor="accent1" w:themeShade="80"/>
          <w:sz w:val="28"/>
          <w:szCs w:val="28"/>
        </w:rPr>
        <w:t>Introductory Spanish 11</w:t>
      </w:r>
    </w:p>
    <w:p w14:paraId="24EAE60C" w14:textId="77777777" w:rsidR="00A75943" w:rsidRDefault="00A75943" w:rsidP="00A75943">
      <w:pPr>
        <w:jc w:val="center"/>
      </w:pPr>
    </w:p>
    <w:p w14:paraId="62881C12" w14:textId="77777777" w:rsidR="00A75943" w:rsidRDefault="00A75943" w:rsidP="00A75943">
      <w:pPr>
        <w:jc w:val="center"/>
        <w:rPr>
          <w:rFonts w:ascii="Arial" w:hAnsi="Arial" w:cs="Arial"/>
          <w:sz w:val="28"/>
          <w:szCs w:val="28"/>
        </w:rPr>
      </w:pPr>
      <w:r w:rsidRPr="00A75943">
        <w:rPr>
          <w:rFonts w:ascii="Arial" w:hAnsi="Arial" w:cs="Arial"/>
          <w:sz w:val="28"/>
          <w:szCs w:val="28"/>
        </w:rPr>
        <w:t>COURSE OUTLINE</w:t>
      </w:r>
    </w:p>
    <w:p w14:paraId="1AA9C3D8" w14:textId="77777777" w:rsidR="00A75943" w:rsidRDefault="00A75943" w:rsidP="00A75943">
      <w:pPr>
        <w:rPr>
          <w:rFonts w:ascii="Arial" w:hAnsi="Arial" w:cs="Arial"/>
          <w:sz w:val="28"/>
          <w:szCs w:val="28"/>
        </w:rPr>
      </w:pPr>
    </w:p>
    <w:p w14:paraId="7DCAFF1F" w14:textId="77777777" w:rsidR="00A75943" w:rsidRPr="00113164" w:rsidRDefault="00A75943" w:rsidP="00A75943">
      <w:pPr>
        <w:rPr>
          <w:rFonts w:ascii="Arial" w:hAnsi="Arial" w:cs="Arial"/>
          <w:b/>
          <w:color w:val="1F4E79" w:themeColor="accent1" w:themeShade="80"/>
          <w:sz w:val="28"/>
          <w:szCs w:val="28"/>
          <w:u w:val="single"/>
        </w:rPr>
      </w:pPr>
      <w:r w:rsidRPr="00113164">
        <w:rPr>
          <w:rFonts w:ascii="Arial" w:hAnsi="Arial" w:cs="Arial"/>
          <w:b/>
          <w:color w:val="1F4E79" w:themeColor="accent1" w:themeShade="80"/>
          <w:sz w:val="28"/>
          <w:szCs w:val="28"/>
          <w:u w:val="single"/>
        </w:rPr>
        <w:t>Overview</w:t>
      </w:r>
    </w:p>
    <w:p w14:paraId="70188CAA" w14:textId="304504A0" w:rsidR="000F348F" w:rsidRPr="00113164" w:rsidRDefault="00C50249" w:rsidP="00AB2022">
      <w:pPr>
        <w:rPr>
          <w:rFonts w:ascii="Arial" w:eastAsia="Times New Roman" w:hAnsi="Arial" w:cs="Arial"/>
        </w:rPr>
      </w:pPr>
      <w:r w:rsidRPr="00113164">
        <w:rPr>
          <w:rFonts w:ascii="Arial" w:eastAsia="Times New Roman" w:hAnsi="Arial" w:cs="Arial"/>
        </w:rPr>
        <w:t xml:space="preserve">This is an online course where you will use a variety of applications </w:t>
      </w:r>
      <w:r w:rsidR="0009517D" w:rsidRPr="00113164">
        <w:rPr>
          <w:rFonts w:ascii="Arial" w:eastAsia="Times New Roman" w:hAnsi="Arial" w:cs="Arial"/>
        </w:rPr>
        <w:t xml:space="preserve">and activities </w:t>
      </w:r>
      <w:r w:rsidRPr="00113164">
        <w:rPr>
          <w:rFonts w:ascii="Arial" w:eastAsia="Times New Roman" w:hAnsi="Arial" w:cs="Arial"/>
        </w:rPr>
        <w:t>to acquire knowledge of the grammatical structure of the language, pronunciation and intonation of the language, and vocabulary. You will apply that acquired knowledge through informal and formal writing, listening and speaking activities</w:t>
      </w:r>
      <w:r w:rsidR="000F348F" w:rsidRPr="00113164">
        <w:rPr>
          <w:rFonts w:ascii="Arial" w:eastAsia="Times New Roman" w:hAnsi="Arial" w:cs="Arial"/>
          <w:color w:val="000000"/>
          <w:shd w:val="clear" w:color="auto" w:fill="FFFFFF"/>
        </w:rPr>
        <w:t xml:space="preserve">. </w:t>
      </w:r>
    </w:p>
    <w:p w14:paraId="78D95429" w14:textId="77777777" w:rsidR="00F34A77" w:rsidRPr="00113164" w:rsidRDefault="00F34A77" w:rsidP="00A75943">
      <w:pPr>
        <w:rPr>
          <w:rFonts w:ascii="Arial" w:hAnsi="Arial" w:cs="Arial"/>
        </w:rPr>
      </w:pPr>
    </w:p>
    <w:p w14:paraId="1595E33A" w14:textId="77777777" w:rsidR="00C50249" w:rsidRPr="00113164" w:rsidRDefault="00C50249" w:rsidP="00C50249">
      <w:pPr>
        <w:rPr>
          <w:rFonts w:ascii="Arial" w:hAnsi="Arial" w:cs="Arial"/>
          <w:b/>
          <w:color w:val="1F4E79" w:themeColor="accent1" w:themeShade="80"/>
          <w:sz w:val="28"/>
          <w:szCs w:val="28"/>
          <w:u w:val="single"/>
        </w:rPr>
      </w:pPr>
      <w:r w:rsidRPr="00113164">
        <w:rPr>
          <w:rFonts w:ascii="Arial" w:hAnsi="Arial" w:cs="Arial"/>
          <w:b/>
          <w:color w:val="1F4E79" w:themeColor="accent1" w:themeShade="80"/>
          <w:sz w:val="28"/>
          <w:szCs w:val="28"/>
          <w:u w:val="single"/>
        </w:rPr>
        <w:t>Big Ideas</w:t>
      </w:r>
    </w:p>
    <w:p w14:paraId="663D3F5C" w14:textId="77777777" w:rsidR="00C50249" w:rsidRPr="00113164" w:rsidRDefault="00C50249" w:rsidP="00C50249">
      <w:pPr>
        <w:pStyle w:val="ListParagraph"/>
        <w:numPr>
          <w:ilvl w:val="0"/>
          <w:numId w:val="1"/>
        </w:numPr>
        <w:rPr>
          <w:rFonts w:ascii="Arial" w:eastAsia="Times New Roman" w:hAnsi="Arial" w:cs="Arial"/>
        </w:rPr>
      </w:pPr>
      <w:r w:rsidRPr="00113164">
        <w:rPr>
          <w:rFonts w:ascii="Arial" w:eastAsia="Times New Roman" w:hAnsi="Arial" w:cs="Arial"/>
        </w:rPr>
        <w:t xml:space="preserve">Listening and viewing with intent supports our acquisition and understanding of a new language. </w:t>
      </w:r>
    </w:p>
    <w:p w14:paraId="56B4AA4D" w14:textId="77777777" w:rsidR="00C50249" w:rsidRPr="00113164" w:rsidRDefault="00C50249" w:rsidP="00C50249">
      <w:pPr>
        <w:pStyle w:val="ListParagraph"/>
        <w:numPr>
          <w:ilvl w:val="0"/>
          <w:numId w:val="1"/>
        </w:numPr>
        <w:rPr>
          <w:rFonts w:ascii="Arial" w:eastAsia="Times New Roman" w:hAnsi="Arial" w:cs="Arial"/>
        </w:rPr>
      </w:pPr>
      <w:r w:rsidRPr="00113164">
        <w:rPr>
          <w:rFonts w:ascii="Arial" w:eastAsia="Times New Roman" w:hAnsi="Arial" w:cs="Arial"/>
        </w:rPr>
        <w:t>Stories give us unique ways to understand and reflect on meaning.</w:t>
      </w:r>
    </w:p>
    <w:p w14:paraId="6BF62BCE" w14:textId="77777777" w:rsidR="00C50249" w:rsidRPr="00113164" w:rsidRDefault="00C50249" w:rsidP="00C50249">
      <w:pPr>
        <w:pStyle w:val="ListParagraph"/>
        <w:numPr>
          <w:ilvl w:val="0"/>
          <w:numId w:val="1"/>
        </w:numPr>
        <w:rPr>
          <w:rFonts w:ascii="Arial" w:eastAsia="Times New Roman" w:hAnsi="Arial" w:cs="Arial"/>
        </w:rPr>
      </w:pPr>
      <w:r w:rsidRPr="00113164">
        <w:rPr>
          <w:rFonts w:ascii="Arial" w:eastAsia="Times New Roman" w:hAnsi="Arial" w:cs="Arial"/>
        </w:rPr>
        <w:t>Expressing ourselves and engaging in conversation in a new language require courage, risk taking, and perseverance.</w:t>
      </w:r>
    </w:p>
    <w:p w14:paraId="5DFB63E3" w14:textId="77777777" w:rsidR="00C50249" w:rsidRPr="00113164" w:rsidRDefault="00C50249" w:rsidP="00C50249">
      <w:pPr>
        <w:pStyle w:val="ListParagraph"/>
        <w:numPr>
          <w:ilvl w:val="0"/>
          <w:numId w:val="1"/>
        </w:numPr>
        <w:rPr>
          <w:rFonts w:ascii="Arial" w:eastAsia="Times New Roman" w:hAnsi="Arial" w:cs="Arial"/>
        </w:rPr>
      </w:pPr>
      <w:r w:rsidRPr="00113164">
        <w:rPr>
          <w:rFonts w:ascii="Arial" w:eastAsia="Times New Roman" w:hAnsi="Arial" w:cs="Arial"/>
        </w:rPr>
        <w:t xml:space="preserve">Cultural expression can take many forms. </w:t>
      </w:r>
    </w:p>
    <w:p w14:paraId="1033E498" w14:textId="77777777" w:rsidR="00C50249" w:rsidRPr="00113164" w:rsidRDefault="00C50249" w:rsidP="00C50249">
      <w:pPr>
        <w:pStyle w:val="ListParagraph"/>
        <w:numPr>
          <w:ilvl w:val="0"/>
          <w:numId w:val="1"/>
        </w:numPr>
        <w:rPr>
          <w:rFonts w:ascii="Arial" w:eastAsia="Times New Roman" w:hAnsi="Arial" w:cs="Arial"/>
        </w:rPr>
      </w:pPr>
      <w:r w:rsidRPr="00113164">
        <w:rPr>
          <w:rFonts w:ascii="Arial" w:eastAsia="Times New Roman" w:hAnsi="Arial" w:cs="Arial"/>
        </w:rPr>
        <w:t xml:space="preserve">Acquiring a new language provides a unique opportunity to access and interact with diverse communities. </w:t>
      </w:r>
    </w:p>
    <w:p w14:paraId="31D548A0" w14:textId="77777777" w:rsidR="00C50249" w:rsidRPr="00113164" w:rsidRDefault="00C50249" w:rsidP="00C50249">
      <w:pPr>
        <w:rPr>
          <w:rFonts w:ascii="Arial" w:eastAsia="Times New Roman" w:hAnsi="Arial" w:cs="Arial"/>
        </w:rPr>
      </w:pPr>
    </w:p>
    <w:p w14:paraId="5E4FFECF" w14:textId="46CED4DB" w:rsidR="00C50249" w:rsidRPr="00113164" w:rsidRDefault="00C50249" w:rsidP="00C50249">
      <w:pPr>
        <w:rPr>
          <w:rFonts w:ascii="Arial" w:eastAsia="Times New Roman" w:hAnsi="Arial" w:cs="Arial"/>
        </w:rPr>
      </w:pPr>
      <w:r w:rsidRPr="00113164">
        <w:rPr>
          <w:rFonts w:ascii="Arial" w:eastAsia="Times New Roman" w:hAnsi="Arial" w:cs="Arial"/>
          <w:b/>
        </w:rPr>
        <w:t>The Learning Standards</w:t>
      </w:r>
      <w:r w:rsidRPr="00113164">
        <w:rPr>
          <w:rFonts w:ascii="Arial" w:eastAsia="Times New Roman" w:hAnsi="Arial" w:cs="Arial"/>
        </w:rPr>
        <w:t xml:space="preserve"> which includes Curricular Competencies and Content can be found </w:t>
      </w:r>
      <w:r w:rsidR="00E43337" w:rsidRPr="00113164">
        <w:rPr>
          <w:rFonts w:ascii="Arial" w:eastAsia="Times New Roman" w:hAnsi="Arial" w:cs="Arial"/>
        </w:rPr>
        <w:t xml:space="preserve">at </w:t>
      </w:r>
      <w:hyperlink r:id="rId8" w:history="1">
        <w:r w:rsidR="00E43337" w:rsidRPr="00113164">
          <w:rPr>
            <w:rStyle w:val="Hyperlink"/>
            <w:rFonts w:ascii="Arial" w:eastAsia="Times New Roman" w:hAnsi="Arial" w:cs="Arial"/>
          </w:rPr>
          <w:t>https://curriculum.gov.bc.ca/curriculum/languages/11/spanish-introductory</w:t>
        </w:r>
      </w:hyperlink>
      <w:r w:rsidR="00E43337" w:rsidRPr="00113164">
        <w:rPr>
          <w:rFonts w:ascii="Arial" w:eastAsia="Times New Roman" w:hAnsi="Arial" w:cs="Arial"/>
        </w:rPr>
        <w:t xml:space="preserve"> </w:t>
      </w:r>
      <w:r w:rsidRPr="00113164">
        <w:rPr>
          <w:rFonts w:ascii="Arial" w:eastAsia="Times New Roman" w:hAnsi="Arial" w:cs="Arial"/>
        </w:rPr>
        <w:t>.</w:t>
      </w:r>
    </w:p>
    <w:p w14:paraId="1E6A206A" w14:textId="77777777" w:rsidR="00C03552" w:rsidRPr="00113164" w:rsidRDefault="00C03552" w:rsidP="00C03552">
      <w:pPr>
        <w:widowControl w:val="0"/>
        <w:pBdr>
          <w:top w:val="nil"/>
          <w:left w:val="nil"/>
          <w:bottom w:val="nil"/>
          <w:right w:val="nil"/>
          <w:between w:val="nil"/>
        </w:pBdr>
        <w:spacing w:before="280" w:line="227" w:lineRule="auto"/>
        <w:ind w:right="1025"/>
        <w:rPr>
          <w:rFonts w:ascii="Arial" w:hAnsi="Arial" w:cs="Arial"/>
          <w:color w:val="000000"/>
        </w:rPr>
      </w:pPr>
      <w:r w:rsidRPr="00113164">
        <w:rPr>
          <w:rFonts w:ascii="Arial" w:hAnsi="Arial" w:cs="Arial"/>
          <w:color w:val="000000"/>
        </w:rPr>
        <w:t xml:space="preserve">This course is designed to support all students by applying the following First </w:t>
      </w:r>
      <w:proofErr w:type="gramStart"/>
      <w:r w:rsidRPr="00113164">
        <w:rPr>
          <w:rFonts w:ascii="Arial" w:hAnsi="Arial" w:cs="Arial"/>
          <w:color w:val="000000"/>
        </w:rPr>
        <w:t>Peoples  Principles</w:t>
      </w:r>
      <w:proofErr w:type="gramEnd"/>
      <w:r w:rsidRPr="00113164">
        <w:rPr>
          <w:rFonts w:ascii="Arial" w:hAnsi="Arial" w:cs="Arial"/>
          <w:color w:val="000000"/>
        </w:rPr>
        <w:t xml:space="preserve"> of Learning: </w:t>
      </w:r>
    </w:p>
    <w:p w14:paraId="686A49EA" w14:textId="77777777" w:rsidR="00C03552" w:rsidRPr="00113164" w:rsidRDefault="00C03552" w:rsidP="00C03552">
      <w:pPr>
        <w:widowControl w:val="0"/>
        <w:pBdr>
          <w:top w:val="nil"/>
          <w:left w:val="nil"/>
          <w:bottom w:val="nil"/>
          <w:right w:val="nil"/>
          <w:between w:val="nil"/>
        </w:pBdr>
        <w:spacing w:before="20"/>
        <w:ind w:left="467"/>
        <w:rPr>
          <w:rFonts w:ascii="Arial" w:hAnsi="Arial" w:cs="Arial"/>
          <w:color w:val="000000"/>
        </w:rPr>
      </w:pPr>
      <w:r w:rsidRPr="00113164">
        <w:rPr>
          <w:rFonts w:ascii="Arial" w:eastAsia="Noto Sans Symbols" w:hAnsi="Arial" w:cs="Arial"/>
          <w:color w:val="000000"/>
        </w:rPr>
        <w:t xml:space="preserve">• </w:t>
      </w:r>
      <w:r w:rsidRPr="00113164">
        <w:rPr>
          <w:rFonts w:ascii="Arial" w:hAnsi="Arial" w:cs="Arial"/>
          <w:color w:val="000000"/>
        </w:rPr>
        <w:t xml:space="preserve">Learning ultimately supports the well-being of the self. </w:t>
      </w:r>
    </w:p>
    <w:p w14:paraId="50A273D1" w14:textId="77777777" w:rsidR="00C03552" w:rsidRPr="00113164" w:rsidRDefault="00C03552" w:rsidP="00C03552">
      <w:pPr>
        <w:widowControl w:val="0"/>
        <w:pBdr>
          <w:top w:val="nil"/>
          <w:left w:val="nil"/>
          <w:bottom w:val="nil"/>
          <w:right w:val="nil"/>
          <w:between w:val="nil"/>
        </w:pBdr>
        <w:spacing w:before="12"/>
        <w:ind w:left="467"/>
        <w:rPr>
          <w:rFonts w:ascii="Arial" w:hAnsi="Arial" w:cs="Arial"/>
          <w:color w:val="000000"/>
        </w:rPr>
      </w:pPr>
      <w:r w:rsidRPr="00113164">
        <w:rPr>
          <w:rFonts w:ascii="Arial" w:eastAsia="Noto Sans Symbols" w:hAnsi="Arial" w:cs="Arial"/>
          <w:color w:val="000000"/>
        </w:rPr>
        <w:t xml:space="preserve">• </w:t>
      </w:r>
      <w:r w:rsidRPr="00113164">
        <w:rPr>
          <w:rFonts w:ascii="Arial" w:hAnsi="Arial" w:cs="Arial"/>
          <w:color w:val="000000"/>
        </w:rPr>
        <w:t xml:space="preserve">Learning is holistic, reflexive, reflective, experiential, and relational. </w:t>
      </w:r>
    </w:p>
    <w:p w14:paraId="034202A7" w14:textId="77777777" w:rsidR="00C03552" w:rsidRPr="00113164" w:rsidRDefault="00C03552" w:rsidP="00C03552">
      <w:pPr>
        <w:widowControl w:val="0"/>
        <w:pBdr>
          <w:top w:val="nil"/>
          <w:left w:val="nil"/>
          <w:bottom w:val="nil"/>
          <w:right w:val="nil"/>
          <w:between w:val="nil"/>
        </w:pBdr>
        <w:spacing w:before="12"/>
        <w:ind w:left="467"/>
        <w:rPr>
          <w:rFonts w:ascii="Arial" w:hAnsi="Arial" w:cs="Arial"/>
          <w:color w:val="000000"/>
        </w:rPr>
      </w:pPr>
      <w:r w:rsidRPr="00113164">
        <w:rPr>
          <w:rFonts w:ascii="Arial" w:eastAsia="Noto Sans Symbols" w:hAnsi="Arial" w:cs="Arial"/>
          <w:color w:val="000000"/>
        </w:rPr>
        <w:t xml:space="preserve">• </w:t>
      </w:r>
      <w:r w:rsidRPr="00113164">
        <w:rPr>
          <w:rFonts w:ascii="Arial" w:hAnsi="Arial" w:cs="Arial"/>
          <w:color w:val="000000"/>
        </w:rPr>
        <w:t xml:space="preserve">Learning involves recognizing the consequences of one’s actions. </w:t>
      </w:r>
    </w:p>
    <w:p w14:paraId="166C7F76" w14:textId="77777777" w:rsidR="00C03552" w:rsidRPr="00113164" w:rsidRDefault="00C03552" w:rsidP="00C03552">
      <w:pPr>
        <w:widowControl w:val="0"/>
        <w:pBdr>
          <w:top w:val="nil"/>
          <w:left w:val="nil"/>
          <w:bottom w:val="nil"/>
          <w:right w:val="nil"/>
          <w:between w:val="nil"/>
        </w:pBdr>
        <w:spacing w:before="12"/>
        <w:ind w:left="467"/>
        <w:rPr>
          <w:rFonts w:ascii="Arial" w:hAnsi="Arial" w:cs="Arial"/>
          <w:color w:val="000000"/>
        </w:rPr>
      </w:pPr>
      <w:r w:rsidRPr="00113164">
        <w:rPr>
          <w:rFonts w:ascii="Arial" w:eastAsia="Noto Sans Symbols" w:hAnsi="Arial" w:cs="Arial"/>
          <w:color w:val="000000"/>
        </w:rPr>
        <w:t xml:space="preserve">• </w:t>
      </w:r>
      <w:r w:rsidRPr="00113164">
        <w:rPr>
          <w:rFonts w:ascii="Arial" w:hAnsi="Arial" w:cs="Arial"/>
          <w:color w:val="000000"/>
        </w:rPr>
        <w:t xml:space="preserve">Learning involves patience and time. </w:t>
      </w:r>
    </w:p>
    <w:p w14:paraId="79C890DB" w14:textId="2497E8AA" w:rsidR="00C03552" w:rsidRPr="00113164" w:rsidRDefault="00C03552" w:rsidP="00C03552">
      <w:pPr>
        <w:widowControl w:val="0"/>
        <w:pBdr>
          <w:top w:val="nil"/>
          <w:left w:val="nil"/>
          <w:bottom w:val="nil"/>
          <w:right w:val="nil"/>
          <w:between w:val="nil"/>
        </w:pBdr>
        <w:spacing w:before="12"/>
        <w:ind w:left="467"/>
        <w:rPr>
          <w:rFonts w:ascii="Arial" w:hAnsi="Arial" w:cs="Arial"/>
          <w:color w:val="000000"/>
        </w:rPr>
      </w:pPr>
      <w:r w:rsidRPr="00113164">
        <w:rPr>
          <w:rFonts w:ascii="Arial" w:eastAsia="Noto Sans Symbols" w:hAnsi="Arial" w:cs="Arial"/>
          <w:color w:val="000000"/>
        </w:rPr>
        <w:t xml:space="preserve">• </w:t>
      </w:r>
      <w:r w:rsidRPr="00113164">
        <w:rPr>
          <w:rFonts w:ascii="Arial" w:hAnsi="Arial" w:cs="Arial"/>
          <w:color w:val="000000"/>
        </w:rPr>
        <w:t>Learning requires exploration of one’s identity.</w:t>
      </w:r>
    </w:p>
    <w:p w14:paraId="447E9338" w14:textId="30F31DBC" w:rsidR="00F34A77" w:rsidRPr="00113164" w:rsidRDefault="00F34A77" w:rsidP="00F34A77">
      <w:pPr>
        <w:rPr>
          <w:rFonts w:ascii="Arial" w:hAnsi="Arial" w:cs="Arial"/>
          <w:b/>
          <w:color w:val="1F4E79" w:themeColor="accent1" w:themeShade="80"/>
          <w:u w:val="single"/>
        </w:rPr>
      </w:pPr>
      <w:r w:rsidRPr="00113164">
        <w:rPr>
          <w:rFonts w:ascii="Arial" w:hAnsi="Arial" w:cs="Arial"/>
          <w:b/>
          <w:color w:val="1F4E79" w:themeColor="accent1" w:themeShade="80"/>
          <w:u w:val="single"/>
        </w:rPr>
        <w:lastRenderedPageBreak/>
        <w:t>Prerequisites:</w:t>
      </w:r>
      <w:r w:rsidR="000F348F" w:rsidRPr="00113164">
        <w:rPr>
          <w:rFonts w:ascii="Arial" w:hAnsi="Arial" w:cs="Arial"/>
          <w:b/>
          <w:color w:val="1F4E79" w:themeColor="accent1" w:themeShade="80"/>
        </w:rPr>
        <w:t xml:space="preserve"> </w:t>
      </w:r>
      <w:r w:rsidR="000F348F" w:rsidRPr="00113164">
        <w:rPr>
          <w:rFonts w:ascii="Arial" w:hAnsi="Arial" w:cs="Arial"/>
        </w:rPr>
        <w:t>None</w:t>
      </w:r>
    </w:p>
    <w:p w14:paraId="46E29B98" w14:textId="77777777" w:rsidR="00A75943" w:rsidRPr="00113164" w:rsidRDefault="00A75943" w:rsidP="00A75943">
      <w:pPr>
        <w:rPr>
          <w:rFonts w:ascii="Arial" w:hAnsi="Arial" w:cs="Arial"/>
          <w:sz w:val="28"/>
          <w:szCs w:val="28"/>
        </w:rPr>
      </w:pPr>
    </w:p>
    <w:p w14:paraId="7E77DE4C" w14:textId="77777777" w:rsidR="00A75943" w:rsidRPr="00113164" w:rsidRDefault="00A75943" w:rsidP="00A75943">
      <w:pPr>
        <w:rPr>
          <w:rFonts w:ascii="Arial" w:hAnsi="Arial" w:cs="Arial"/>
          <w:b/>
          <w:color w:val="1F4E79" w:themeColor="accent1" w:themeShade="80"/>
          <w:sz w:val="28"/>
          <w:szCs w:val="28"/>
          <w:u w:val="single"/>
        </w:rPr>
      </w:pPr>
      <w:r w:rsidRPr="00113164">
        <w:rPr>
          <w:rFonts w:ascii="Arial" w:hAnsi="Arial" w:cs="Arial"/>
          <w:b/>
          <w:color w:val="1F4E79" w:themeColor="accent1" w:themeShade="80"/>
          <w:sz w:val="28"/>
          <w:szCs w:val="28"/>
          <w:u w:val="single"/>
        </w:rPr>
        <w:t>Course Content and Timelines</w:t>
      </w:r>
    </w:p>
    <w:p w14:paraId="5797FFC5" w14:textId="77777777" w:rsidR="00C77398" w:rsidRPr="00113164" w:rsidRDefault="00C77398" w:rsidP="00A75943">
      <w:pPr>
        <w:rPr>
          <w:rFonts w:ascii="Arial" w:hAnsi="Arial" w:cs="Arial"/>
        </w:rPr>
      </w:pPr>
    </w:p>
    <w:p w14:paraId="2AD7B34D" w14:textId="77777777" w:rsidR="008D7EAA" w:rsidRPr="00113164" w:rsidRDefault="008D7EAA" w:rsidP="008D7EAA">
      <w:pPr>
        <w:rPr>
          <w:rFonts w:ascii="Arial" w:hAnsi="Arial" w:cs="Arial"/>
        </w:rPr>
      </w:pPr>
      <w:r w:rsidRPr="00113164">
        <w:rPr>
          <w:rFonts w:ascii="Arial" w:hAnsi="Arial" w:cs="Arial"/>
        </w:rPr>
        <w:t xml:space="preserve">The timelines suggested are based on a 10 month Fall course September to June. </w:t>
      </w:r>
      <w:r w:rsidRPr="00113164">
        <w:rPr>
          <w:rFonts w:ascii="Arial" w:hAnsi="Arial" w:cs="Arial"/>
          <w:b/>
          <w:bCs/>
        </w:rPr>
        <w:t>Timelines should be adjusted based on each student’s situation.</w:t>
      </w:r>
    </w:p>
    <w:p w14:paraId="04CA43B6" w14:textId="77777777" w:rsidR="00C77398" w:rsidRPr="00113164" w:rsidRDefault="00C77398" w:rsidP="00A75943">
      <w:pPr>
        <w:rPr>
          <w:rFonts w:ascii="Arial" w:hAnsi="Arial" w:cs="Arial"/>
        </w:rPr>
      </w:pPr>
    </w:p>
    <w:p w14:paraId="7C829644" w14:textId="7677F7F5" w:rsidR="00A75943" w:rsidRPr="00113164" w:rsidRDefault="00A75943" w:rsidP="00A75943">
      <w:pPr>
        <w:rPr>
          <w:rFonts w:ascii="Arial" w:hAnsi="Arial" w:cs="Arial"/>
          <w:b/>
          <w:color w:val="000000" w:themeColor="text1"/>
        </w:rPr>
      </w:pPr>
      <w:r w:rsidRPr="00113164">
        <w:rPr>
          <w:rFonts w:ascii="Arial" w:hAnsi="Arial" w:cs="Arial"/>
          <w:b/>
          <w:color w:val="1F4E79" w:themeColor="accent1" w:themeShade="80"/>
          <w:sz w:val="28"/>
          <w:szCs w:val="28"/>
        </w:rPr>
        <w:t>Unit 1</w:t>
      </w:r>
      <w:r w:rsidR="008D7EAA" w:rsidRPr="00113164">
        <w:rPr>
          <w:rFonts w:ascii="Arial" w:hAnsi="Arial" w:cs="Arial"/>
          <w:b/>
          <w:color w:val="1F4E79" w:themeColor="accent1" w:themeShade="80"/>
          <w:sz w:val="28"/>
          <w:szCs w:val="28"/>
        </w:rPr>
        <w:t xml:space="preserve"> </w:t>
      </w:r>
      <w:r w:rsidR="00C77398" w:rsidRPr="00113164">
        <w:rPr>
          <w:rFonts w:ascii="Arial" w:hAnsi="Arial" w:cs="Arial"/>
          <w:b/>
          <w:color w:val="000000" w:themeColor="text1"/>
        </w:rPr>
        <w:t>(</w:t>
      </w:r>
      <w:r w:rsidR="00C03552" w:rsidRPr="00113164">
        <w:rPr>
          <w:rFonts w:ascii="Arial" w:hAnsi="Arial" w:cs="Arial"/>
          <w:b/>
          <w:color w:val="000000" w:themeColor="text1"/>
        </w:rPr>
        <w:t>7</w:t>
      </w:r>
      <w:r w:rsidR="001C577C" w:rsidRPr="00113164">
        <w:rPr>
          <w:rFonts w:ascii="Arial" w:hAnsi="Arial" w:cs="Arial"/>
          <w:b/>
          <w:color w:val="000000" w:themeColor="text1"/>
        </w:rPr>
        <w:t xml:space="preserve"> weeks</w:t>
      </w:r>
      <w:r w:rsidR="00C77398" w:rsidRPr="00113164">
        <w:rPr>
          <w:rFonts w:ascii="Arial" w:hAnsi="Arial" w:cs="Arial"/>
          <w:b/>
          <w:color w:val="000000" w:themeColor="text1"/>
        </w:rPr>
        <w:t>)</w:t>
      </w:r>
    </w:p>
    <w:p w14:paraId="38CB9C79" w14:textId="3BFCAB73" w:rsidR="00C77398" w:rsidRPr="00113164" w:rsidRDefault="00C77398" w:rsidP="00C77398">
      <w:pPr>
        <w:rPr>
          <w:rFonts w:ascii="Arial" w:hAnsi="Arial" w:cs="Arial"/>
          <w:b/>
          <w:color w:val="000000" w:themeColor="text1"/>
        </w:rPr>
      </w:pPr>
      <w:r w:rsidRPr="00113164">
        <w:rPr>
          <w:rFonts w:ascii="Arial" w:hAnsi="Arial" w:cs="Arial"/>
          <w:b/>
          <w:color w:val="1F4E79" w:themeColor="accent1" w:themeShade="80"/>
          <w:sz w:val="28"/>
          <w:szCs w:val="28"/>
        </w:rPr>
        <w:t>Unit 2</w:t>
      </w:r>
      <w:r w:rsidR="008D7EAA" w:rsidRPr="00113164">
        <w:rPr>
          <w:rFonts w:ascii="Arial" w:hAnsi="Arial" w:cs="Arial"/>
          <w:b/>
          <w:color w:val="1F4E79" w:themeColor="accent1" w:themeShade="80"/>
          <w:sz w:val="28"/>
          <w:szCs w:val="28"/>
        </w:rPr>
        <w:t xml:space="preserve"> </w:t>
      </w:r>
      <w:r w:rsidRPr="00113164">
        <w:rPr>
          <w:rFonts w:ascii="Arial" w:hAnsi="Arial" w:cs="Arial"/>
          <w:b/>
          <w:color w:val="000000" w:themeColor="text1"/>
        </w:rPr>
        <w:t>(</w:t>
      </w:r>
      <w:r w:rsidR="00C03552" w:rsidRPr="00113164">
        <w:rPr>
          <w:rFonts w:ascii="Arial" w:hAnsi="Arial" w:cs="Arial"/>
          <w:b/>
          <w:color w:val="000000" w:themeColor="text1"/>
        </w:rPr>
        <w:t>7</w:t>
      </w:r>
      <w:r w:rsidR="001C577C" w:rsidRPr="00113164">
        <w:rPr>
          <w:rFonts w:ascii="Arial" w:hAnsi="Arial" w:cs="Arial"/>
          <w:b/>
          <w:color w:val="000000" w:themeColor="text1"/>
        </w:rPr>
        <w:t xml:space="preserve"> weeks</w:t>
      </w:r>
      <w:r w:rsidRPr="00113164">
        <w:rPr>
          <w:rFonts w:ascii="Arial" w:hAnsi="Arial" w:cs="Arial"/>
          <w:b/>
          <w:color w:val="000000" w:themeColor="text1"/>
        </w:rPr>
        <w:t>)</w:t>
      </w:r>
    </w:p>
    <w:p w14:paraId="763EABD7" w14:textId="6CE3184D" w:rsidR="00C77398" w:rsidRPr="00113164" w:rsidRDefault="00C77398" w:rsidP="00C77398">
      <w:pPr>
        <w:rPr>
          <w:rFonts w:ascii="Arial" w:hAnsi="Arial" w:cs="Arial"/>
          <w:b/>
          <w:color w:val="000000" w:themeColor="text1"/>
        </w:rPr>
      </w:pPr>
      <w:r w:rsidRPr="00113164">
        <w:rPr>
          <w:rFonts w:ascii="Arial" w:hAnsi="Arial" w:cs="Arial"/>
          <w:b/>
          <w:color w:val="1F4E79" w:themeColor="accent1" w:themeShade="80"/>
          <w:sz w:val="28"/>
          <w:szCs w:val="28"/>
        </w:rPr>
        <w:t>Unit 3</w:t>
      </w:r>
      <w:r w:rsidR="008D7EAA" w:rsidRPr="00113164">
        <w:rPr>
          <w:rFonts w:ascii="Arial" w:hAnsi="Arial" w:cs="Arial"/>
          <w:b/>
          <w:color w:val="1F4E79" w:themeColor="accent1" w:themeShade="80"/>
          <w:sz w:val="28"/>
          <w:szCs w:val="28"/>
        </w:rPr>
        <w:t xml:space="preserve"> </w:t>
      </w:r>
      <w:r w:rsidRPr="00113164">
        <w:rPr>
          <w:rFonts w:ascii="Arial" w:hAnsi="Arial" w:cs="Arial"/>
          <w:b/>
          <w:color w:val="000000" w:themeColor="text1"/>
        </w:rPr>
        <w:t>(</w:t>
      </w:r>
      <w:r w:rsidR="007D7183" w:rsidRPr="00113164">
        <w:rPr>
          <w:rFonts w:ascii="Arial" w:hAnsi="Arial" w:cs="Arial"/>
          <w:b/>
          <w:color w:val="000000" w:themeColor="text1"/>
        </w:rPr>
        <w:t>7</w:t>
      </w:r>
      <w:r w:rsidR="001C577C" w:rsidRPr="00113164">
        <w:rPr>
          <w:rFonts w:ascii="Arial" w:hAnsi="Arial" w:cs="Arial"/>
          <w:b/>
          <w:color w:val="000000" w:themeColor="text1"/>
        </w:rPr>
        <w:t xml:space="preserve"> weeks</w:t>
      </w:r>
      <w:r w:rsidRPr="00113164">
        <w:rPr>
          <w:rFonts w:ascii="Arial" w:hAnsi="Arial" w:cs="Arial"/>
          <w:b/>
          <w:color w:val="000000" w:themeColor="text1"/>
        </w:rPr>
        <w:t>)</w:t>
      </w:r>
    </w:p>
    <w:p w14:paraId="5D5347CC" w14:textId="4CFB6C97" w:rsidR="00C77398" w:rsidRPr="00113164" w:rsidRDefault="00C77398" w:rsidP="00C77398">
      <w:pPr>
        <w:rPr>
          <w:rFonts w:ascii="Arial" w:hAnsi="Arial" w:cs="Arial"/>
          <w:b/>
          <w:color w:val="000000" w:themeColor="text1"/>
        </w:rPr>
      </w:pPr>
      <w:r w:rsidRPr="00113164">
        <w:rPr>
          <w:rFonts w:ascii="Arial" w:hAnsi="Arial" w:cs="Arial"/>
          <w:b/>
          <w:color w:val="1F4E79" w:themeColor="accent1" w:themeShade="80"/>
          <w:sz w:val="28"/>
          <w:szCs w:val="28"/>
        </w:rPr>
        <w:t xml:space="preserve">Unit </w:t>
      </w:r>
      <w:r w:rsidR="008D7EAA" w:rsidRPr="00113164">
        <w:rPr>
          <w:rFonts w:ascii="Arial" w:hAnsi="Arial" w:cs="Arial"/>
          <w:b/>
          <w:color w:val="1F4E79" w:themeColor="accent1" w:themeShade="80"/>
          <w:sz w:val="28"/>
          <w:szCs w:val="28"/>
        </w:rPr>
        <w:t>4</w:t>
      </w:r>
      <w:r w:rsidRPr="00113164">
        <w:rPr>
          <w:rFonts w:ascii="Arial" w:hAnsi="Arial" w:cs="Arial"/>
          <w:b/>
          <w:color w:val="1F4E79" w:themeColor="accent1" w:themeShade="80"/>
          <w:sz w:val="28"/>
          <w:szCs w:val="28"/>
        </w:rPr>
        <w:t xml:space="preserve"> </w:t>
      </w:r>
      <w:r w:rsidRPr="00113164">
        <w:rPr>
          <w:rFonts w:ascii="Arial" w:hAnsi="Arial" w:cs="Arial"/>
          <w:b/>
          <w:color w:val="000000" w:themeColor="text1"/>
        </w:rPr>
        <w:t>(</w:t>
      </w:r>
      <w:r w:rsidR="007D7183" w:rsidRPr="00113164">
        <w:rPr>
          <w:rFonts w:ascii="Arial" w:hAnsi="Arial" w:cs="Arial"/>
          <w:b/>
          <w:color w:val="000000" w:themeColor="text1"/>
        </w:rPr>
        <w:t>7</w:t>
      </w:r>
      <w:r w:rsidR="001C577C" w:rsidRPr="00113164">
        <w:rPr>
          <w:rFonts w:ascii="Arial" w:hAnsi="Arial" w:cs="Arial"/>
          <w:b/>
          <w:color w:val="000000" w:themeColor="text1"/>
        </w:rPr>
        <w:t xml:space="preserve"> weeks)</w:t>
      </w:r>
    </w:p>
    <w:p w14:paraId="5EF63E24" w14:textId="2424EAD5" w:rsidR="001C577C" w:rsidRPr="00113164" w:rsidRDefault="00C77398" w:rsidP="00A75943">
      <w:pPr>
        <w:rPr>
          <w:rFonts w:ascii="Arial" w:hAnsi="Arial" w:cs="Arial"/>
          <w:b/>
          <w:color w:val="1F4E79" w:themeColor="accent1" w:themeShade="80"/>
          <w:sz w:val="28"/>
          <w:szCs w:val="28"/>
        </w:rPr>
      </w:pPr>
      <w:r w:rsidRPr="00113164">
        <w:rPr>
          <w:rFonts w:ascii="Arial" w:hAnsi="Arial" w:cs="Arial"/>
          <w:b/>
          <w:color w:val="1F4E79" w:themeColor="accent1" w:themeShade="80"/>
          <w:sz w:val="28"/>
          <w:szCs w:val="28"/>
        </w:rPr>
        <w:t>Unit 5</w:t>
      </w:r>
      <w:r w:rsidR="008D7EAA" w:rsidRPr="00113164">
        <w:rPr>
          <w:rFonts w:ascii="Arial" w:hAnsi="Arial" w:cs="Arial"/>
          <w:b/>
          <w:color w:val="1F4E79" w:themeColor="accent1" w:themeShade="80"/>
          <w:sz w:val="28"/>
          <w:szCs w:val="28"/>
        </w:rPr>
        <w:t xml:space="preserve"> </w:t>
      </w:r>
      <w:r w:rsidR="001C577C" w:rsidRPr="00113164">
        <w:rPr>
          <w:rFonts w:ascii="Arial" w:hAnsi="Arial" w:cs="Arial"/>
          <w:b/>
          <w:color w:val="000000" w:themeColor="text1"/>
        </w:rPr>
        <w:t>(</w:t>
      </w:r>
      <w:r w:rsidR="00C03552" w:rsidRPr="00113164">
        <w:rPr>
          <w:rFonts w:ascii="Arial" w:hAnsi="Arial" w:cs="Arial"/>
          <w:b/>
          <w:color w:val="000000" w:themeColor="text1"/>
        </w:rPr>
        <w:t>7</w:t>
      </w:r>
      <w:r w:rsidR="001C577C" w:rsidRPr="00113164">
        <w:rPr>
          <w:rFonts w:ascii="Arial" w:hAnsi="Arial" w:cs="Arial"/>
          <w:b/>
          <w:color w:val="000000" w:themeColor="text1"/>
        </w:rPr>
        <w:t xml:space="preserve"> weeks)</w:t>
      </w:r>
    </w:p>
    <w:p w14:paraId="6D32F072" w14:textId="77777777" w:rsidR="008D7EAA" w:rsidRPr="00113164" w:rsidRDefault="008D7EAA" w:rsidP="00C77398">
      <w:pPr>
        <w:rPr>
          <w:rFonts w:ascii="Arial" w:hAnsi="Arial" w:cs="Arial"/>
          <w:b/>
          <w:color w:val="1F4E79" w:themeColor="accent1" w:themeShade="80"/>
          <w:sz w:val="28"/>
          <w:szCs w:val="28"/>
          <w:u w:val="single"/>
        </w:rPr>
      </w:pPr>
    </w:p>
    <w:p w14:paraId="446BCE2C" w14:textId="5458C964" w:rsidR="00C77398" w:rsidRPr="00113164" w:rsidRDefault="00C77398" w:rsidP="00C77398">
      <w:pPr>
        <w:rPr>
          <w:rFonts w:ascii="Arial" w:hAnsi="Arial" w:cs="Arial"/>
          <w:b/>
          <w:color w:val="1F4E79" w:themeColor="accent1" w:themeShade="80"/>
          <w:sz w:val="28"/>
          <w:szCs w:val="28"/>
          <w:u w:val="single"/>
        </w:rPr>
      </w:pPr>
      <w:r w:rsidRPr="00113164">
        <w:rPr>
          <w:rFonts w:ascii="Arial" w:hAnsi="Arial" w:cs="Arial"/>
          <w:b/>
          <w:color w:val="1F4E79" w:themeColor="accent1" w:themeShade="80"/>
          <w:sz w:val="28"/>
          <w:szCs w:val="28"/>
          <w:u w:val="single"/>
        </w:rPr>
        <w:t xml:space="preserve">Course </w:t>
      </w:r>
      <w:r w:rsidR="00AD1604" w:rsidRPr="00113164">
        <w:rPr>
          <w:rFonts w:ascii="Arial" w:hAnsi="Arial" w:cs="Arial"/>
          <w:b/>
          <w:color w:val="1F4E79" w:themeColor="accent1" w:themeShade="80"/>
          <w:sz w:val="28"/>
          <w:szCs w:val="28"/>
          <w:u w:val="single"/>
        </w:rPr>
        <w:t>Materials</w:t>
      </w:r>
    </w:p>
    <w:p w14:paraId="76D139CF" w14:textId="46F06147" w:rsidR="00AD1604" w:rsidRPr="00113164" w:rsidRDefault="00DD2D80" w:rsidP="00AD1604">
      <w:pPr>
        <w:rPr>
          <w:rFonts w:ascii="Arial" w:hAnsi="Arial" w:cs="Arial"/>
          <w:color w:val="000000" w:themeColor="text1"/>
        </w:rPr>
      </w:pPr>
      <w:r w:rsidRPr="00113164">
        <w:rPr>
          <w:rFonts w:ascii="Arial" w:hAnsi="Arial" w:cs="Arial"/>
          <w:color w:val="000000" w:themeColor="text1"/>
        </w:rPr>
        <w:t xml:space="preserve">No textbook is required. </w:t>
      </w:r>
      <w:r w:rsidR="00AD1604" w:rsidRPr="00113164">
        <w:rPr>
          <w:rFonts w:ascii="Arial" w:hAnsi="Arial" w:cs="Arial"/>
          <w:color w:val="000000" w:themeColor="text1"/>
        </w:rPr>
        <w:t xml:space="preserve">Course content is delivered on our </w:t>
      </w:r>
      <w:r w:rsidR="00C03552" w:rsidRPr="00113164">
        <w:rPr>
          <w:rFonts w:ascii="Arial" w:hAnsi="Arial" w:cs="Arial"/>
          <w:color w:val="000000" w:themeColor="text1"/>
        </w:rPr>
        <w:t>online platform.</w:t>
      </w:r>
    </w:p>
    <w:p w14:paraId="6E99DF7E" w14:textId="77777777" w:rsidR="00C03552" w:rsidRPr="00113164" w:rsidRDefault="00C03552" w:rsidP="00C03552">
      <w:pPr>
        <w:widowControl w:val="0"/>
        <w:pBdr>
          <w:top w:val="nil"/>
          <w:left w:val="nil"/>
          <w:bottom w:val="nil"/>
          <w:right w:val="nil"/>
          <w:between w:val="nil"/>
        </w:pBdr>
        <w:spacing w:before="284"/>
        <w:rPr>
          <w:rFonts w:ascii="Arial" w:hAnsi="Arial" w:cs="Arial"/>
          <w:b/>
          <w:color w:val="1F4E79"/>
          <w:sz w:val="27"/>
          <w:szCs w:val="27"/>
        </w:rPr>
      </w:pPr>
      <w:r w:rsidRPr="00113164">
        <w:rPr>
          <w:rFonts w:ascii="Arial" w:hAnsi="Arial" w:cs="Arial"/>
          <w:b/>
          <w:color w:val="1F4E79"/>
          <w:sz w:val="27"/>
          <w:szCs w:val="27"/>
          <w:u w:val="single"/>
        </w:rPr>
        <w:t>Assessment Information</w:t>
      </w:r>
      <w:r w:rsidRPr="00113164">
        <w:rPr>
          <w:rFonts w:ascii="Arial" w:hAnsi="Arial" w:cs="Arial"/>
          <w:b/>
          <w:color w:val="1F4E79"/>
          <w:sz w:val="27"/>
          <w:szCs w:val="27"/>
        </w:rPr>
        <w:t xml:space="preserve"> </w:t>
      </w:r>
    </w:p>
    <w:p w14:paraId="201FC8A8" w14:textId="77777777" w:rsidR="00C03552" w:rsidRPr="00113164" w:rsidRDefault="00C03552" w:rsidP="00C03552">
      <w:pPr>
        <w:widowControl w:val="0"/>
        <w:pBdr>
          <w:top w:val="nil"/>
          <w:left w:val="nil"/>
          <w:bottom w:val="nil"/>
          <w:right w:val="nil"/>
          <w:between w:val="nil"/>
        </w:pBdr>
        <w:spacing w:line="229" w:lineRule="auto"/>
        <w:ind w:right="838"/>
        <w:rPr>
          <w:rFonts w:ascii="Arial" w:hAnsi="Arial" w:cs="Arial"/>
          <w:color w:val="000000"/>
        </w:rPr>
      </w:pPr>
      <w:r w:rsidRPr="00113164">
        <w:rPr>
          <w:rFonts w:ascii="Arial" w:hAnsi="Arial" w:cs="Arial"/>
          <w:color w:val="000000"/>
        </w:rPr>
        <w:t xml:space="preserve">You will complete a variety of tasks in each unit. The course is structured for one unit </w:t>
      </w:r>
      <w:proofErr w:type="gramStart"/>
      <w:r w:rsidRPr="00113164">
        <w:rPr>
          <w:rFonts w:ascii="Arial" w:hAnsi="Arial" w:cs="Arial"/>
          <w:color w:val="000000"/>
        </w:rPr>
        <w:t>to  build</w:t>
      </w:r>
      <w:proofErr w:type="gramEnd"/>
      <w:r w:rsidRPr="00113164">
        <w:rPr>
          <w:rFonts w:ascii="Arial" w:hAnsi="Arial" w:cs="Arial"/>
          <w:color w:val="000000"/>
        </w:rPr>
        <w:t xml:space="preserve"> on the skills of the previous units, so you need to progress through the course in  the order it is presented. </w:t>
      </w:r>
    </w:p>
    <w:p w14:paraId="7E618D73" w14:textId="77777777" w:rsidR="00C03552" w:rsidRPr="00113164" w:rsidRDefault="00C03552" w:rsidP="00C03552">
      <w:pPr>
        <w:widowControl w:val="0"/>
        <w:pBdr>
          <w:top w:val="nil"/>
          <w:left w:val="nil"/>
          <w:bottom w:val="nil"/>
          <w:right w:val="nil"/>
          <w:between w:val="nil"/>
        </w:pBdr>
        <w:spacing w:before="282" w:line="229" w:lineRule="auto"/>
        <w:ind w:right="932"/>
        <w:rPr>
          <w:rFonts w:ascii="Arial" w:hAnsi="Arial" w:cs="Arial"/>
          <w:color w:val="000000"/>
        </w:rPr>
      </w:pPr>
      <w:r w:rsidRPr="00113164">
        <w:rPr>
          <w:rFonts w:ascii="Arial" w:hAnsi="Arial" w:cs="Arial"/>
          <w:color w:val="000000"/>
        </w:rPr>
        <w:t xml:space="preserve">Tasks have been divided into </w:t>
      </w:r>
      <w:r w:rsidRPr="00113164">
        <w:rPr>
          <w:rFonts w:ascii="Arial" w:hAnsi="Arial" w:cs="Arial"/>
          <w:b/>
          <w:color w:val="000000"/>
        </w:rPr>
        <w:t xml:space="preserve">Language and Practice Activities, Grammar </w:t>
      </w:r>
      <w:proofErr w:type="gramStart"/>
      <w:r w:rsidRPr="00113164">
        <w:rPr>
          <w:rFonts w:ascii="Arial" w:hAnsi="Arial" w:cs="Arial"/>
          <w:b/>
          <w:color w:val="000000"/>
        </w:rPr>
        <w:t>Quizzes,  Vocabulary</w:t>
      </w:r>
      <w:proofErr w:type="gramEnd"/>
      <w:r w:rsidRPr="00113164">
        <w:rPr>
          <w:rFonts w:ascii="Arial" w:hAnsi="Arial" w:cs="Arial"/>
          <w:b/>
          <w:color w:val="000000"/>
        </w:rPr>
        <w:t xml:space="preserve">, Reading Logs, Reading Comprehension, Speaking, Listening &amp;  Viewing Logs, Listening, and Projects. </w:t>
      </w:r>
      <w:r w:rsidRPr="00113164">
        <w:rPr>
          <w:rFonts w:ascii="Arial" w:hAnsi="Arial" w:cs="Arial"/>
          <w:color w:val="000000"/>
        </w:rPr>
        <w:t xml:space="preserve">The marks breakdown is as follows: </w:t>
      </w:r>
    </w:p>
    <w:p w14:paraId="7F7C6C5C" w14:textId="77777777" w:rsidR="00C03552" w:rsidRPr="00113164" w:rsidRDefault="00C03552" w:rsidP="00C03552">
      <w:pPr>
        <w:widowControl w:val="0"/>
        <w:pBdr>
          <w:top w:val="nil"/>
          <w:left w:val="nil"/>
          <w:bottom w:val="nil"/>
          <w:right w:val="nil"/>
          <w:between w:val="nil"/>
        </w:pBdr>
        <w:spacing w:before="282" w:line="229" w:lineRule="auto"/>
        <w:ind w:left="95" w:right="932" w:firstLine="5"/>
        <w:rPr>
          <w:rFonts w:ascii="Arial" w:hAnsi="Arial" w:cs="Arial"/>
          <w:color w:val="000000"/>
        </w:rPr>
      </w:pPr>
    </w:p>
    <w:tbl>
      <w:tblPr>
        <w:tblW w:w="6699"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2589"/>
      </w:tblGrid>
      <w:tr w:rsidR="00C03552" w:rsidRPr="00113164" w14:paraId="429B750E" w14:textId="77777777" w:rsidTr="00952EAE">
        <w:trPr>
          <w:trHeight w:val="283"/>
        </w:trPr>
        <w:tc>
          <w:tcPr>
            <w:tcW w:w="4110" w:type="dxa"/>
            <w:shd w:val="clear" w:color="auto" w:fill="auto"/>
            <w:tcMar>
              <w:top w:w="100" w:type="dxa"/>
              <w:left w:w="100" w:type="dxa"/>
              <w:bottom w:w="100" w:type="dxa"/>
              <w:right w:w="100" w:type="dxa"/>
            </w:tcMar>
          </w:tcPr>
          <w:p w14:paraId="635601BA" w14:textId="77777777" w:rsidR="00C03552" w:rsidRPr="00113164" w:rsidRDefault="00C03552" w:rsidP="00952EAE">
            <w:pPr>
              <w:widowControl w:val="0"/>
              <w:pBdr>
                <w:top w:val="nil"/>
                <w:left w:val="nil"/>
                <w:bottom w:val="nil"/>
                <w:right w:val="nil"/>
                <w:between w:val="nil"/>
              </w:pBdr>
              <w:ind w:left="133"/>
              <w:rPr>
                <w:rFonts w:ascii="Arial" w:hAnsi="Arial" w:cs="Arial"/>
                <w:b/>
                <w:color w:val="000000"/>
              </w:rPr>
            </w:pPr>
            <w:r w:rsidRPr="00113164">
              <w:rPr>
                <w:rFonts w:ascii="Arial" w:hAnsi="Arial" w:cs="Arial"/>
                <w:b/>
                <w:color w:val="000000"/>
              </w:rPr>
              <w:t xml:space="preserve">Language &amp; Practice Activities </w:t>
            </w:r>
          </w:p>
        </w:tc>
        <w:tc>
          <w:tcPr>
            <w:tcW w:w="2589" w:type="dxa"/>
            <w:shd w:val="clear" w:color="auto" w:fill="auto"/>
            <w:tcMar>
              <w:top w:w="100" w:type="dxa"/>
              <w:left w:w="100" w:type="dxa"/>
              <w:bottom w:w="100" w:type="dxa"/>
              <w:right w:w="100" w:type="dxa"/>
            </w:tcMar>
          </w:tcPr>
          <w:p w14:paraId="758D2398" w14:textId="77777777" w:rsidR="00C03552" w:rsidRPr="00113164" w:rsidRDefault="00C03552" w:rsidP="00952EAE">
            <w:pPr>
              <w:widowControl w:val="0"/>
              <w:pBdr>
                <w:top w:val="nil"/>
                <w:left w:val="nil"/>
                <w:bottom w:val="nil"/>
                <w:right w:val="nil"/>
                <w:between w:val="nil"/>
              </w:pBdr>
              <w:rPr>
                <w:rFonts w:ascii="Arial" w:hAnsi="Arial" w:cs="Arial"/>
                <w:b/>
                <w:color w:val="000000"/>
              </w:rPr>
            </w:pPr>
            <w:r w:rsidRPr="00113164">
              <w:rPr>
                <w:rFonts w:ascii="Arial" w:hAnsi="Arial" w:cs="Arial"/>
                <w:b/>
              </w:rPr>
              <w:t>For Practice</w:t>
            </w:r>
          </w:p>
        </w:tc>
      </w:tr>
      <w:tr w:rsidR="00C03552" w:rsidRPr="00113164" w14:paraId="44BBEA5D" w14:textId="77777777" w:rsidTr="00952EAE">
        <w:trPr>
          <w:trHeight w:val="288"/>
        </w:trPr>
        <w:tc>
          <w:tcPr>
            <w:tcW w:w="4110" w:type="dxa"/>
            <w:shd w:val="clear" w:color="auto" w:fill="auto"/>
            <w:tcMar>
              <w:top w:w="100" w:type="dxa"/>
              <w:left w:w="100" w:type="dxa"/>
              <w:bottom w:w="100" w:type="dxa"/>
              <w:right w:w="100" w:type="dxa"/>
            </w:tcMar>
          </w:tcPr>
          <w:p w14:paraId="60E67712" w14:textId="77777777" w:rsidR="00C03552" w:rsidRPr="00113164" w:rsidRDefault="00C03552" w:rsidP="00952EAE">
            <w:pPr>
              <w:widowControl w:val="0"/>
              <w:pBdr>
                <w:top w:val="nil"/>
                <w:left w:val="nil"/>
                <w:bottom w:val="nil"/>
                <w:right w:val="nil"/>
                <w:between w:val="nil"/>
              </w:pBdr>
              <w:ind w:left="126"/>
              <w:rPr>
                <w:rFonts w:ascii="Arial" w:hAnsi="Arial" w:cs="Arial"/>
                <w:b/>
                <w:color w:val="000000"/>
              </w:rPr>
            </w:pPr>
            <w:r w:rsidRPr="00113164">
              <w:rPr>
                <w:rFonts w:ascii="Arial" w:hAnsi="Arial" w:cs="Arial"/>
                <w:b/>
                <w:color w:val="000000"/>
              </w:rPr>
              <w:t xml:space="preserve">Grammar Quizzes </w:t>
            </w:r>
          </w:p>
        </w:tc>
        <w:tc>
          <w:tcPr>
            <w:tcW w:w="2589" w:type="dxa"/>
            <w:shd w:val="clear" w:color="auto" w:fill="auto"/>
            <w:tcMar>
              <w:top w:w="100" w:type="dxa"/>
              <w:left w:w="100" w:type="dxa"/>
              <w:bottom w:w="100" w:type="dxa"/>
              <w:right w:w="100" w:type="dxa"/>
            </w:tcMar>
          </w:tcPr>
          <w:p w14:paraId="0472D757" w14:textId="77777777" w:rsidR="00C03552" w:rsidRPr="00113164" w:rsidRDefault="00C03552" w:rsidP="00952EAE">
            <w:pPr>
              <w:widowControl w:val="0"/>
              <w:pBdr>
                <w:top w:val="nil"/>
                <w:left w:val="nil"/>
                <w:bottom w:val="nil"/>
                <w:right w:val="nil"/>
                <w:between w:val="nil"/>
              </w:pBdr>
              <w:ind w:left="121"/>
              <w:rPr>
                <w:rFonts w:ascii="Arial" w:hAnsi="Arial" w:cs="Arial"/>
                <w:b/>
                <w:color w:val="000000"/>
              </w:rPr>
            </w:pPr>
            <w:r w:rsidRPr="00113164">
              <w:rPr>
                <w:rFonts w:ascii="Arial" w:hAnsi="Arial" w:cs="Arial"/>
                <w:b/>
                <w:color w:val="000000"/>
              </w:rPr>
              <w:t>20%</w:t>
            </w:r>
          </w:p>
        </w:tc>
      </w:tr>
      <w:tr w:rsidR="00C03552" w:rsidRPr="00113164" w14:paraId="28B44D90" w14:textId="77777777" w:rsidTr="00952EAE">
        <w:trPr>
          <w:trHeight w:val="287"/>
        </w:trPr>
        <w:tc>
          <w:tcPr>
            <w:tcW w:w="4110" w:type="dxa"/>
            <w:shd w:val="clear" w:color="auto" w:fill="auto"/>
            <w:tcMar>
              <w:top w:w="100" w:type="dxa"/>
              <w:left w:w="100" w:type="dxa"/>
              <w:bottom w:w="100" w:type="dxa"/>
              <w:right w:w="100" w:type="dxa"/>
            </w:tcMar>
          </w:tcPr>
          <w:p w14:paraId="781ACFBE" w14:textId="77777777" w:rsidR="00C03552" w:rsidRPr="00113164" w:rsidRDefault="00C03552" w:rsidP="00952EAE">
            <w:pPr>
              <w:widowControl w:val="0"/>
              <w:pBdr>
                <w:top w:val="nil"/>
                <w:left w:val="nil"/>
                <w:bottom w:val="nil"/>
                <w:right w:val="nil"/>
                <w:between w:val="nil"/>
              </w:pBdr>
              <w:ind w:left="115"/>
              <w:rPr>
                <w:rFonts w:ascii="Arial" w:hAnsi="Arial" w:cs="Arial"/>
                <w:b/>
                <w:color w:val="000000"/>
              </w:rPr>
            </w:pPr>
            <w:r w:rsidRPr="00113164">
              <w:rPr>
                <w:rFonts w:ascii="Arial" w:hAnsi="Arial" w:cs="Arial"/>
                <w:b/>
                <w:color w:val="000000"/>
              </w:rPr>
              <w:t xml:space="preserve">Vocabulary </w:t>
            </w:r>
          </w:p>
        </w:tc>
        <w:tc>
          <w:tcPr>
            <w:tcW w:w="2589" w:type="dxa"/>
            <w:shd w:val="clear" w:color="auto" w:fill="auto"/>
            <w:tcMar>
              <w:top w:w="100" w:type="dxa"/>
              <w:left w:w="100" w:type="dxa"/>
              <w:bottom w:w="100" w:type="dxa"/>
              <w:right w:w="100" w:type="dxa"/>
            </w:tcMar>
          </w:tcPr>
          <w:p w14:paraId="37A0A3AF" w14:textId="77777777" w:rsidR="00C03552" w:rsidRPr="00113164" w:rsidRDefault="00C03552" w:rsidP="00952EAE">
            <w:pPr>
              <w:widowControl w:val="0"/>
              <w:pBdr>
                <w:top w:val="nil"/>
                <w:left w:val="nil"/>
                <w:bottom w:val="nil"/>
                <w:right w:val="nil"/>
                <w:between w:val="nil"/>
              </w:pBdr>
              <w:rPr>
                <w:rFonts w:ascii="Arial" w:hAnsi="Arial" w:cs="Arial"/>
                <w:b/>
                <w:color w:val="000000"/>
              </w:rPr>
            </w:pPr>
            <w:r w:rsidRPr="00113164">
              <w:rPr>
                <w:rFonts w:ascii="Arial" w:hAnsi="Arial" w:cs="Arial"/>
                <w:b/>
                <w:color w:val="000000"/>
              </w:rPr>
              <w:t>For Practice</w:t>
            </w:r>
          </w:p>
        </w:tc>
      </w:tr>
      <w:tr w:rsidR="00C03552" w:rsidRPr="00113164" w14:paraId="53B8A830" w14:textId="77777777" w:rsidTr="00952EAE">
        <w:trPr>
          <w:trHeight w:val="283"/>
        </w:trPr>
        <w:tc>
          <w:tcPr>
            <w:tcW w:w="4110" w:type="dxa"/>
            <w:shd w:val="clear" w:color="auto" w:fill="auto"/>
            <w:tcMar>
              <w:top w:w="100" w:type="dxa"/>
              <w:left w:w="100" w:type="dxa"/>
              <w:bottom w:w="100" w:type="dxa"/>
              <w:right w:w="100" w:type="dxa"/>
            </w:tcMar>
          </w:tcPr>
          <w:p w14:paraId="281050C0" w14:textId="77777777" w:rsidR="00C03552" w:rsidRPr="00113164" w:rsidRDefault="00C03552" w:rsidP="00952EAE">
            <w:pPr>
              <w:widowControl w:val="0"/>
              <w:pBdr>
                <w:top w:val="nil"/>
                <w:left w:val="nil"/>
                <w:bottom w:val="nil"/>
                <w:right w:val="nil"/>
                <w:between w:val="nil"/>
              </w:pBdr>
              <w:ind w:left="132"/>
              <w:rPr>
                <w:rFonts w:ascii="Arial" w:hAnsi="Arial" w:cs="Arial"/>
                <w:b/>
                <w:color w:val="000000"/>
              </w:rPr>
            </w:pPr>
            <w:r w:rsidRPr="00113164">
              <w:rPr>
                <w:rFonts w:ascii="Arial" w:hAnsi="Arial" w:cs="Arial"/>
                <w:b/>
                <w:color w:val="000000"/>
              </w:rPr>
              <w:t xml:space="preserve">Reading Logs </w:t>
            </w:r>
          </w:p>
        </w:tc>
        <w:tc>
          <w:tcPr>
            <w:tcW w:w="2589" w:type="dxa"/>
            <w:shd w:val="clear" w:color="auto" w:fill="auto"/>
            <w:tcMar>
              <w:top w:w="100" w:type="dxa"/>
              <w:left w:w="100" w:type="dxa"/>
              <w:bottom w:w="100" w:type="dxa"/>
              <w:right w:w="100" w:type="dxa"/>
            </w:tcMar>
          </w:tcPr>
          <w:p w14:paraId="14F69B83" w14:textId="77777777" w:rsidR="00C03552" w:rsidRPr="00113164" w:rsidRDefault="00C03552" w:rsidP="00952EAE">
            <w:pPr>
              <w:widowControl w:val="0"/>
              <w:pBdr>
                <w:top w:val="nil"/>
                <w:left w:val="nil"/>
                <w:bottom w:val="nil"/>
                <w:right w:val="nil"/>
                <w:between w:val="nil"/>
              </w:pBdr>
              <w:ind w:left="125"/>
              <w:rPr>
                <w:rFonts w:ascii="Arial" w:hAnsi="Arial" w:cs="Arial"/>
                <w:b/>
                <w:color w:val="000000"/>
              </w:rPr>
            </w:pPr>
            <w:r w:rsidRPr="00113164">
              <w:rPr>
                <w:rFonts w:ascii="Arial" w:hAnsi="Arial" w:cs="Arial"/>
                <w:b/>
                <w:color w:val="000000"/>
              </w:rPr>
              <w:t>5%</w:t>
            </w:r>
          </w:p>
        </w:tc>
      </w:tr>
      <w:tr w:rsidR="00C03552" w:rsidRPr="00113164" w14:paraId="745DF315" w14:textId="77777777" w:rsidTr="00952EAE">
        <w:trPr>
          <w:trHeight w:val="288"/>
        </w:trPr>
        <w:tc>
          <w:tcPr>
            <w:tcW w:w="4110" w:type="dxa"/>
            <w:shd w:val="clear" w:color="auto" w:fill="auto"/>
            <w:tcMar>
              <w:top w:w="100" w:type="dxa"/>
              <w:left w:w="100" w:type="dxa"/>
              <w:bottom w:w="100" w:type="dxa"/>
              <w:right w:w="100" w:type="dxa"/>
            </w:tcMar>
          </w:tcPr>
          <w:p w14:paraId="6E190ABB" w14:textId="77777777" w:rsidR="00C03552" w:rsidRPr="00113164" w:rsidRDefault="00C03552" w:rsidP="00952EAE">
            <w:pPr>
              <w:widowControl w:val="0"/>
              <w:pBdr>
                <w:top w:val="nil"/>
                <w:left w:val="nil"/>
                <w:bottom w:val="nil"/>
                <w:right w:val="nil"/>
                <w:between w:val="nil"/>
              </w:pBdr>
              <w:ind w:left="132"/>
              <w:rPr>
                <w:rFonts w:ascii="Arial" w:hAnsi="Arial" w:cs="Arial"/>
                <w:b/>
                <w:color w:val="000000"/>
              </w:rPr>
            </w:pPr>
            <w:r w:rsidRPr="00113164">
              <w:rPr>
                <w:rFonts w:ascii="Arial" w:hAnsi="Arial" w:cs="Arial"/>
                <w:b/>
                <w:color w:val="000000"/>
              </w:rPr>
              <w:t xml:space="preserve">Reading Comprehension </w:t>
            </w:r>
          </w:p>
        </w:tc>
        <w:tc>
          <w:tcPr>
            <w:tcW w:w="2589" w:type="dxa"/>
            <w:shd w:val="clear" w:color="auto" w:fill="auto"/>
            <w:tcMar>
              <w:top w:w="100" w:type="dxa"/>
              <w:left w:w="100" w:type="dxa"/>
              <w:bottom w:w="100" w:type="dxa"/>
              <w:right w:w="100" w:type="dxa"/>
            </w:tcMar>
          </w:tcPr>
          <w:p w14:paraId="51BDAB35" w14:textId="77777777" w:rsidR="00C03552" w:rsidRPr="00113164" w:rsidRDefault="00C03552" w:rsidP="00952EAE">
            <w:pPr>
              <w:widowControl w:val="0"/>
              <w:pBdr>
                <w:top w:val="nil"/>
                <w:left w:val="nil"/>
                <w:bottom w:val="nil"/>
                <w:right w:val="nil"/>
                <w:between w:val="nil"/>
              </w:pBdr>
              <w:ind w:left="125"/>
              <w:rPr>
                <w:rFonts w:ascii="Arial" w:hAnsi="Arial" w:cs="Arial"/>
                <w:b/>
                <w:color w:val="000000"/>
              </w:rPr>
            </w:pPr>
            <w:r w:rsidRPr="00113164">
              <w:rPr>
                <w:rFonts w:ascii="Arial" w:hAnsi="Arial" w:cs="Arial"/>
                <w:b/>
                <w:color w:val="000000"/>
              </w:rPr>
              <w:t>10%</w:t>
            </w:r>
          </w:p>
        </w:tc>
      </w:tr>
      <w:tr w:rsidR="00C03552" w:rsidRPr="00113164" w14:paraId="18732667" w14:textId="77777777" w:rsidTr="00952EAE">
        <w:trPr>
          <w:trHeight w:val="283"/>
        </w:trPr>
        <w:tc>
          <w:tcPr>
            <w:tcW w:w="4110" w:type="dxa"/>
            <w:shd w:val="clear" w:color="auto" w:fill="auto"/>
            <w:tcMar>
              <w:top w:w="100" w:type="dxa"/>
              <w:left w:w="100" w:type="dxa"/>
              <w:bottom w:w="100" w:type="dxa"/>
              <w:right w:w="100" w:type="dxa"/>
            </w:tcMar>
          </w:tcPr>
          <w:p w14:paraId="53435CDF" w14:textId="77777777" w:rsidR="00C03552" w:rsidRPr="00113164" w:rsidRDefault="00C03552" w:rsidP="00952EAE">
            <w:pPr>
              <w:widowControl w:val="0"/>
              <w:pBdr>
                <w:top w:val="nil"/>
                <w:left w:val="nil"/>
                <w:bottom w:val="nil"/>
                <w:right w:val="nil"/>
                <w:between w:val="nil"/>
              </w:pBdr>
              <w:ind w:left="123"/>
              <w:rPr>
                <w:rFonts w:ascii="Arial" w:hAnsi="Arial" w:cs="Arial"/>
                <w:b/>
                <w:color w:val="000000"/>
              </w:rPr>
            </w:pPr>
            <w:r w:rsidRPr="00113164">
              <w:rPr>
                <w:rFonts w:ascii="Arial" w:hAnsi="Arial" w:cs="Arial"/>
                <w:b/>
                <w:color w:val="000000"/>
              </w:rPr>
              <w:t xml:space="preserve">Speaking </w:t>
            </w:r>
          </w:p>
        </w:tc>
        <w:tc>
          <w:tcPr>
            <w:tcW w:w="2589" w:type="dxa"/>
            <w:shd w:val="clear" w:color="auto" w:fill="auto"/>
            <w:tcMar>
              <w:top w:w="100" w:type="dxa"/>
              <w:left w:w="100" w:type="dxa"/>
              <w:bottom w:w="100" w:type="dxa"/>
              <w:right w:w="100" w:type="dxa"/>
            </w:tcMar>
          </w:tcPr>
          <w:p w14:paraId="5A4EB499" w14:textId="77777777" w:rsidR="00C03552" w:rsidRPr="00113164" w:rsidRDefault="00C03552" w:rsidP="00952EAE">
            <w:pPr>
              <w:widowControl w:val="0"/>
              <w:pBdr>
                <w:top w:val="nil"/>
                <w:left w:val="nil"/>
                <w:bottom w:val="nil"/>
                <w:right w:val="nil"/>
                <w:between w:val="nil"/>
              </w:pBdr>
              <w:ind w:left="125"/>
              <w:rPr>
                <w:rFonts w:ascii="Arial" w:hAnsi="Arial" w:cs="Arial"/>
                <w:b/>
                <w:color w:val="000000"/>
              </w:rPr>
            </w:pPr>
            <w:r w:rsidRPr="00113164">
              <w:rPr>
                <w:rFonts w:ascii="Arial" w:hAnsi="Arial" w:cs="Arial"/>
                <w:b/>
                <w:color w:val="000000"/>
              </w:rPr>
              <w:t>10%</w:t>
            </w:r>
          </w:p>
        </w:tc>
      </w:tr>
      <w:tr w:rsidR="00C03552" w:rsidRPr="00113164" w14:paraId="47647720" w14:textId="77777777" w:rsidTr="00952EAE">
        <w:trPr>
          <w:trHeight w:val="288"/>
        </w:trPr>
        <w:tc>
          <w:tcPr>
            <w:tcW w:w="4110" w:type="dxa"/>
            <w:shd w:val="clear" w:color="auto" w:fill="auto"/>
            <w:tcMar>
              <w:top w:w="100" w:type="dxa"/>
              <w:left w:w="100" w:type="dxa"/>
              <w:bottom w:w="100" w:type="dxa"/>
              <w:right w:w="100" w:type="dxa"/>
            </w:tcMar>
          </w:tcPr>
          <w:p w14:paraId="14950893" w14:textId="77777777" w:rsidR="00C03552" w:rsidRPr="00113164" w:rsidRDefault="00C03552" w:rsidP="00952EAE">
            <w:pPr>
              <w:widowControl w:val="0"/>
              <w:pBdr>
                <w:top w:val="nil"/>
                <w:left w:val="nil"/>
                <w:bottom w:val="nil"/>
                <w:right w:val="nil"/>
                <w:between w:val="nil"/>
              </w:pBdr>
              <w:ind w:left="133"/>
              <w:rPr>
                <w:rFonts w:ascii="Arial" w:hAnsi="Arial" w:cs="Arial"/>
                <w:b/>
                <w:color w:val="000000"/>
              </w:rPr>
            </w:pPr>
            <w:r w:rsidRPr="00113164">
              <w:rPr>
                <w:rFonts w:ascii="Arial" w:hAnsi="Arial" w:cs="Arial"/>
                <w:b/>
                <w:color w:val="000000"/>
              </w:rPr>
              <w:t xml:space="preserve">Listening &amp; Viewing Logs </w:t>
            </w:r>
          </w:p>
        </w:tc>
        <w:tc>
          <w:tcPr>
            <w:tcW w:w="2589" w:type="dxa"/>
            <w:shd w:val="clear" w:color="auto" w:fill="auto"/>
            <w:tcMar>
              <w:top w:w="100" w:type="dxa"/>
              <w:left w:w="100" w:type="dxa"/>
              <w:bottom w:w="100" w:type="dxa"/>
              <w:right w:w="100" w:type="dxa"/>
            </w:tcMar>
          </w:tcPr>
          <w:p w14:paraId="3476A9FF" w14:textId="77777777" w:rsidR="00C03552" w:rsidRPr="00113164" w:rsidRDefault="00C03552" w:rsidP="00952EAE">
            <w:pPr>
              <w:widowControl w:val="0"/>
              <w:pBdr>
                <w:top w:val="nil"/>
                <w:left w:val="nil"/>
                <w:bottom w:val="nil"/>
                <w:right w:val="nil"/>
                <w:between w:val="nil"/>
              </w:pBdr>
              <w:ind w:left="125"/>
              <w:rPr>
                <w:rFonts w:ascii="Arial" w:hAnsi="Arial" w:cs="Arial"/>
                <w:b/>
                <w:color w:val="000000"/>
              </w:rPr>
            </w:pPr>
            <w:r w:rsidRPr="00113164">
              <w:rPr>
                <w:rFonts w:ascii="Arial" w:hAnsi="Arial" w:cs="Arial"/>
                <w:b/>
                <w:color w:val="000000"/>
              </w:rPr>
              <w:t>5%</w:t>
            </w:r>
          </w:p>
        </w:tc>
      </w:tr>
      <w:tr w:rsidR="00C03552" w:rsidRPr="00113164" w14:paraId="0B07BB86" w14:textId="77777777" w:rsidTr="00952EAE">
        <w:trPr>
          <w:trHeight w:val="283"/>
        </w:trPr>
        <w:tc>
          <w:tcPr>
            <w:tcW w:w="4110" w:type="dxa"/>
            <w:shd w:val="clear" w:color="auto" w:fill="auto"/>
            <w:tcMar>
              <w:top w:w="100" w:type="dxa"/>
              <w:left w:w="100" w:type="dxa"/>
              <w:bottom w:w="100" w:type="dxa"/>
              <w:right w:w="100" w:type="dxa"/>
            </w:tcMar>
          </w:tcPr>
          <w:p w14:paraId="743AD825" w14:textId="77777777" w:rsidR="00C03552" w:rsidRPr="00113164" w:rsidRDefault="00C03552" w:rsidP="00952EAE">
            <w:pPr>
              <w:widowControl w:val="0"/>
              <w:pBdr>
                <w:top w:val="nil"/>
                <w:left w:val="nil"/>
                <w:bottom w:val="nil"/>
                <w:right w:val="nil"/>
                <w:between w:val="nil"/>
              </w:pBdr>
              <w:ind w:left="133"/>
              <w:rPr>
                <w:rFonts w:ascii="Arial" w:hAnsi="Arial" w:cs="Arial"/>
                <w:b/>
                <w:color w:val="000000"/>
              </w:rPr>
            </w:pPr>
            <w:r w:rsidRPr="00113164">
              <w:rPr>
                <w:rFonts w:ascii="Arial" w:hAnsi="Arial" w:cs="Arial"/>
                <w:b/>
                <w:color w:val="000000"/>
              </w:rPr>
              <w:t xml:space="preserve">Listening </w:t>
            </w:r>
          </w:p>
        </w:tc>
        <w:tc>
          <w:tcPr>
            <w:tcW w:w="2589" w:type="dxa"/>
            <w:shd w:val="clear" w:color="auto" w:fill="auto"/>
            <w:tcMar>
              <w:top w:w="100" w:type="dxa"/>
              <w:left w:w="100" w:type="dxa"/>
              <w:bottom w:w="100" w:type="dxa"/>
              <w:right w:w="100" w:type="dxa"/>
            </w:tcMar>
          </w:tcPr>
          <w:p w14:paraId="1082F543" w14:textId="77777777" w:rsidR="00C03552" w:rsidRPr="00113164" w:rsidRDefault="00C03552" w:rsidP="00952EAE">
            <w:pPr>
              <w:widowControl w:val="0"/>
              <w:pBdr>
                <w:top w:val="nil"/>
                <w:left w:val="nil"/>
                <w:bottom w:val="nil"/>
                <w:right w:val="nil"/>
                <w:between w:val="nil"/>
              </w:pBdr>
              <w:ind w:left="125"/>
              <w:rPr>
                <w:rFonts w:ascii="Arial" w:hAnsi="Arial" w:cs="Arial"/>
                <w:b/>
                <w:color w:val="000000"/>
              </w:rPr>
            </w:pPr>
            <w:r w:rsidRPr="00113164">
              <w:rPr>
                <w:rFonts w:ascii="Arial" w:hAnsi="Arial" w:cs="Arial"/>
                <w:b/>
              </w:rPr>
              <w:t>15</w:t>
            </w:r>
            <w:r w:rsidRPr="00113164">
              <w:rPr>
                <w:rFonts w:ascii="Arial" w:hAnsi="Arial" w:cs="Arial"/>
                <w:b/>
                <w:color w:val="000000"/>
              </w:rPr>
              <w:t>%</w:t>
            </w:r>
          </w:p>
        </w:tc>
      </w:tr>
      <w:tr w:rsidR="00C03552" w:rsidRPr="00113164" w14:paraId="1B8C74C3" w14:textId="77777777" w:rsidTr="00952EAE">
        <w:trPr>
          <w:trHeight w:val="288"/>
        </w:trPr>
        <w:tc>
          <w:tcPr>
            <w:tcW w:w="4110" w:type="dxa"/>
            <w:shd w:val="clear" w:color="auto" w:fill="auto"/>
            <w:tcMar>
              <w:top w:w="100" w:type="dxa"/>
              <w:left w:w="100" w:type="dxa"/>
              <w:bottom w:w="100" w:type="dxa"/>
              <w:right w:w="100" w:type="dxa"/>
            </w:tcMar>
          </w:tcPr>
          <w:p w14:paraId="42B1AF4A" w14:textId="77777777" w:rsidR="00C03552" w:rsidRPr="00113164" w:rsidRDefault="00C03552" w:rsidP="00952EAE">
            <w:pPr>
              <w:widowControl w:val="0"/>
              <w:pBdr>
                <w:top w:val="nil"/>
                <w:left w:val="nil"/>
                <w:bottom w:val="nil"/>
                <w:right w:val="nil"/>
                <w:between w:val="nil"/>
              </w:pBdr>
              <w:ind w:left="132"/>
              <w:rPr>
                <w:rFonts w:ascii="Arial" w:hAnsi="Arial" w:cs="Arial"/>
                <w:b/>
                <w:color w:val="000000"/>
              </w:rPr>
            </w:pPr>
            <w:r w:rsidRPr="00113164">
              <w:rPr>
                <w:rFonts w:ascii="Arial" w:hAnsi="Arial" w:cs="Arial"/>
                <w:b/>
                <w:color w:val="000000"/>
              </w:rPr>
              <w:t xml:space="preserve">Projects </w:t>
            </w:r>
          </w:p>
        </w:tc>
        <w:tc>
          <w:tcPr>
            <w:tcW w:w="2589" w:type="dxa"/>
            <w:shd w:val="clear" w:color="auto" w:fill="auto"/>
            <w:tcMar>
              <w:top w:w="100" w:type="dxa"/>
              <w:left w:w="100" w:type="dxa"/>
              <w:bottom w:w="100" w:type="dxa"/>
              <w:right w:w="100" w:type="dxa"/>
            </w:tcMar>
          </w:tcPr>
          <w:p w14:paraId="359E78C9" w14:textId="77777777" w:rsidR="00C03552" w:rsidRPr="00113164" w:rsidRDefault="00C03552" w:rsidP="00952EAE">
            <w:pPr>
              <w:widowControl w:val="0"/>
              <w:pBdr>
                <w:top w:val="nil"/>
                <w:left w:val="nil"/>
                <w:bottom w:val="nil"/>
                <w:right w:val="nil"/>
                <w:between w:val="nil"/>
              </w:pBdr>
              <w:ind w:left="124"/>
              <w:rPr>
                <w:rFonts w:ascii="Arial" w:hAnsi="Arial" w:cs="Arial"/>
                <w:b/>
                <w:color w:val="000000"/>
              </w:rPr>
            </w:pPr>
            <w:r w:rsidRPr="00113164">
              <w:rPr>
                <w:rFonts w:ascii="Arial" w:hAnsi="Arial" w:cs="Arial"/>
                <w:b/>
                <w:color w:val="000000"/>
              </w:rPr>
              <w:t>35%</w:t>
            </w:r>
          </w:p>
        </w:tc>
      </w:tr>
    </w:tbl>
    <w:p w14:paraId="7B3102AF" w14:textId="77777777" w:rsidR="00C03552" w:rsidRPr="00113164" w:rsidRDefault="00C03552" w:rsidP="006A6115">
      <w:pPr>
        <w:rPr>
          <w:rFonts w:ascii="Arial" w:hAnsi="Arial" w:cs="Arial"/>
          <w:b/>
          <w:color w:val="1F4E79" w:themeColor="accent1" w:themeShade="80"/>
          <w:sz w:val="28"/>
          <w:szCs w:val="28"/>
          <w:u w:val="single"/>
        </w:rPr>
      </w:pPr>
    </w:p>
    <w:p w14:paraId="22F74719" w14:textId="70620399" w:rsidR="006A6115" w:rsidRPr="00113164" w:rsidRDefault="00F8008B" w:rsidP="006A6115">
      <w:pPr>
        <w:rPr>
          <w:rFonts w:ascii="Arial" w:hAnsi="Arial" w:cs="Arial"/>
          <w:b/>
          <w:color w:val="1F4E79" w:themeColor="accent1" w:themeShade="80"/>
          <w:sz w:val="28"/>
          <w:szCs w:val="28"/>
          <w:u w:val="single"/>
        </w:rPr>
      </w:pPr>
      <w:r w:rsidRPr="00113164">
        <w:rPr>
          <w:rFonts w:ascii="Arial" w:hAnsi="Arial" w:cs="Arial"/>
          <w:b/>
          <w:color w:val="1F4E79" w:themeColor="accent1" w:themeShade="80"/>
          <w:sz w:val="28"/>
          <w:szCs w:val="28"/>
          <w:u w:val="single"/>
        </w:rPr>
        <w:lastRenderedPageBreak/>
        <w:t>Reporting</w:t>
      </w:r>
    </w:p>
    <w:p w14:paraId="036F6220" w14:textId="77777777" w:rsidR="0055057A" w:rsidRPr="00113164" w:rsidRDefault="0055057A" w:rsidP="0055057A">
      <w:pPr>
        <w:rPr>
          <w:rFonts w:ascii="Arial" w:hAnsi="Arial" w:cs="Arial"/>
          <w:b/>
          <w:color w:val="1F4E79" w:themeColor="accent1" w:themeShade="80"/>
          <w:u w:val="single"/>
        </w:rPr>
      </w:pPr>
    </w:p>
    <w:p w14:paraId="63142982" w14:textId="77777777" w:rsidR="0055057A" w:rsidRPr="00113164" w:rsidRDefault="0055057A" w:rsidP="0055057A">
      <w:pPr>
        <w:rPr>
          <w:rFonts w:ascii="Arial" w:hAnsi="Arial" w:cs="Arial"/>
          <w:b/>
          <w:color w:val="1F4E79" w:themeColor="accent1" w:themeShade="80"/>
          <w:u w:val="single"/>
        </w:rPr>
      </w:pPr>
      <w:r w:rsidRPr="00113164">
        <w:rPr>
          <w:rFonts w:ascii="Arial" w:hAnsi="Arial" w:cs="Arial"/>
          <w:b/>
          <w:color w:val="1F4E79" w:themeColor="accent1" w:themeShade="80"/>
          <w:u w:val="single"/>
        </w:rPr>
        <w:t>Weekly Progress Reports</w:t>
      </w:r>
    </w:p>
    <w:p w14:paraId="2F1FFEB3" w14:textId="77777777" w:rsidR="00C03552" w:rsidRPr="00113164" w:rsidRDefault="00C03552" w:rsidP="00C03552">
      <w:pPr>
        <w:widowControl w:val="0"/>
        <w:pBdr>
          <w:top w:val="nil"/>
          <w:left w:val="nil"/>
          <w:bottom w:val="nil"/>
          <w:right w:val="nil"/>
          <w:between w:val="nil"/>
        </w:pBdr>
        <w:spacing w:line="229" w:lineRule="auto"/>
        <w:ind w:right="810"/>
        <w:rPr>
          <w:rFonts w:ascii="Arial" w:hAnsi="Arial" w:cs="Arial"/>
          <w:color w:val="000000"/>
        </w:rPr>
      </w:pPr>
      <w:r w:rsidRPr="00113164">
        <w:rPr>
          <w:rFonts w:ascii="Arial" w:hAnsi="Arial" w:cs="Arial"/>
          <w:color w:val="000000"/>
        </w:rPr>
        <w:t xml:space="preserve">These will be sent to both students and parents. These reports are sent via email and are based on the email(s) </w:t>
      </w:r>
      <w:r w:rsidRPr="00113164">
        <w:rPr>
          <w:rFonts w:ascii="Arial" w:hAnsi="Arial" w:cs="Arial"/>
        </w:rPr>
        <w:t xml:space="preserve">you </w:t>
      </w:r>
      <w:r w:rsidRPr="00113164">
        <w:rPr>
          <w:rFonts w:ascii="Arial" w:hAnsi="Arial" w:cs="Arial"/>
          <w:color w:val="000000"/>
        </w:rPr>
        <w:t>provided</w:t>
      </w:r>
      <w:r w:rsidRPr="00113164">
        <w:rPr>
          <w:rFonts w:ascii="Arial" w:hAnsi="Arial" w:cs="Arial"/>
        </w:rPr>
        <w:t xml:space="preserve">. </w:t>
      </w:r>
      <w:r w:rsidRPr="00113164">
        <w:rPr>
          <w:rFonts w:ascii="Arial" w:hAnsi="Arial" w:cs="Arial"/>
          <w:color w:val="000000"/>
        </w:rPr>
        <w:t xml:space="preserve">Please make sure your online profile is up to date with this information to ensure </w:t>
      </w:r>
      <w:r w:rsidRPr="00113164">
        <w:rPr>
          <w:rFonts w:ascii="Arial" w:hAnsi="Arial" w:cs="Arial"/>
        </w:rPr>
        <w:t xml:space="preserve">you receive the reports. </w:t>
      </w:r>
    </w:p>
    <w:p w14:paraId="09C70A59" w14:textId="77777777" w:rsidR="0055057A" w:rsidRPr="00113164" w:rsidRDefault="0055057A" w:rsidP="00A75943">
      <w:pPr>
        <w:rPr>
          <w:rFonts w:ascii="Arial" w:hAnsi="Arial" w:cs="Arial"/>
          <w:color w:val="000000" w:themeColor="text1"/>
        </w:rPr>
      </w:pPr>
    </w:p>
    <w:p w14:paraId="33E4A584" w14:textId="77777777" w:rsidR="0055057A" w:rsidRPr="00113164" w:rsidRDefault="0055057A" w:rsidP="0055057A">
      <w:pPr>
        <w:rPr>
          <w:rFonts w:ascii="Arial" w:hAnsi="Arial" w:cs="Arial"/>
          <w:b/>
          <w:color w:val="1F4E79" w:themeColor="accent1" w:themeShade="80"/>
          <w:u w:val="single"/>
        </w:rPr>
      </w:pPr>
      <w:r w:rsidRPr="00113164">
        <w:rPr>
          <w:rFonts w:ascii="Arial" w:hAnsi="Arial" w:cs="Arial"/>
          <w:b/>
          <w:color w:val="1F4E79" w:themeColor="accent1" w:themeShade="80"/>
          <w:u w:val="single"/>
        </w:rPr>
        <w:t>Report Cards</w:t>
      </w:r>
    </w:p>
    <w:p w14:paraId="65876A37" w14:textId="77777777" w:rsidR="002F1839" w:rsidRPr="00113164" w:rsidRDefault="002F1839" w:rsidP="002F1839">
      <w:pPr>
        <w:autoSpaceDE w:val="0"/>
        <w:autoSpaceDN w:val="0"/>
        <w:adjustRightInd w:val="0"/>
        <w:rPr>
          <w:rFonts w:ascii="Arial" w:hAnsi="Arial" w:cs="Arial"/>
          <w:color w:val="000000" w:themeColor="text1"/>
        </w:rPr>
      </w:pPr>
      <w:r w:rsidRPr="00113164">
        <w:rPr>
          <w:rFonts w:ascii="Arial" w:hAnsi="Arial" w:cs="Arial"/>
          <w:b/>
          <w:bCs/>
          <w:color w:val="000000" w:themeColor="text1"/>
        </w:rPr>
        <w:t xml:space="preserve">There are </w:t>
      </w:r>
      <w:proofErr w:type="gramStart"/>
      <w:r w:rsidRPr="00113164">
        <w:rPr>
          <w:rFonts w:ascii="Arial" w:hAnsi="Arial" w:cs="Arial"/>
          <w:b/>
          <w:bCs/>
          <w:color w:val="000000" w:themeColor="text1"/>
        </w:rPr>
        <w:t>four mark</w:t>
      </w:r>
      <w:proofErr w:type="gramEnd"/>
      <w:r w:rsidRPr="00113164">
        <w:rPr>
          <w:rFonts w:ascii="Arial" w:hAnsi="Arial" w:cs="Arial"/>
          <w:b/>
          <w:bCs/>
          <w:color w:val="000000" w:themeColor="text1"/>
        </w:rPr>
        <w:t xml:space="preserve"> entry windows. These are in November, January, March, June and early August and are designed to meet </w:t>
      </w:r>
      <w:proofErr w:type="spellStart"/>
      <w:r w:rsidRPr="00113164">
        <w:rPr>
          <w:rFonts w:ascii="Arial" w:hAnsi="Arial" w:cs="Arial"/>
          <w:b/>
          <w:bCs/>
          <w:color w:val="000000" w:themeColor="text1"/>
        </w:rPr>
        <w:t>post secondary</w:t>
      </w:r>
      <w:proofErr w:type="spellEnd"/>
      <w:r w:rsidRPr="00113164">
        <w:rPr>
          <w:rFonts w:ascii="Arial" w:hAnsi="Arial" w:cs="Arial"/>
          <w:b/>
          <w:bCs/>
          <w:color w:val="000000" w:themeColor="text1"/>
        </w:rPr>
        <w:t xml:space="preserve"> admission deadlines. Students needing marks for </w:t>
      </w:r>
      <w:proofErr w:type="spellStart"/>
      <w:r w:rsidRPr="00113164">
        <w:rPr>
          <w:rFonts w:ascii="Arial" w:hAnsi="Arial" w:cs="Arial"/>
          <w:b/>
          <w:bCs/>
          <w:color w:val="000000" w:themeColor="text1"/>
        </w:rPr>
        <w:t>post secondary</w:t>
      </w:r>
      <w:proofErr w:type="spellEnd"/>
      <w:r w:rsidRPr="00113164">
        <w:rPr>
          <w:rFonts w:ascii="Arial" w:hAnsi="Arial" w:cs="Arial"/>
          <w:b/>
          <w:bCs/>
          <w:color w:val="000000" w:themeColor="text1"/>
        </w:rPr>
        <w:t xml:space="preserve"> must complete the course and have a final mark by the mark entry window </w:t>
      </w:r>
      <w:proofErr w:type="spellStart"/>
      <w:proofErr w:type="gramStart"/>
      <w:r w:rsidRPr="00113164">
        <w:rPr>
          <w:rFonts w:ascii="Arial" w:hAnsi="Arial" w:cs="Arial"/>
          <w:b/>
          <w:bCs/>
          <w:color w:val="000000" w:themeColor="text1"/>
        </w:rPr>
        <w:t>deadline.</w:t>
      </w:r>
      <w:r w:rsidRPr="00113164">
        <w:rPr>
          <w:rFonts w:ascii="Arial" w:hAnsi="Arial" w:cs="Arial"/>
          <w:color w:val="000000"/>
        </w:rPr>
        <w:t>These</w:t>
      </w:r>
      <w:proofErr w:type="spellEnd"/>
      <w:proofErr w:type="gramEnd"/>
      <w:r w:rsidRPr="00113164">
        <w:rPr>
          <w:rFonts w:ascii="Arial" w:hAnsi="Arial" w:cs="Arial"/>
          <w:color w:val="000000"/>
        </w:rPr>
        <w:t xml:space="preserve"> reports are available for Delta School District students on </w:t>
      </w:r>
      <w:r w:rsidRPr="00113164">
        <w:rPr>
          <w:rFonts w:ascii="Arial" w:hAnsi="Arial" w:cs="Arial"/>
          <w:color w:val="000000" w:themeColor="text1"/>
        </w:rPr>
        <w:t xml:space="preserve">our student management system. </w:t>
      </w:r>
      <w:r w:rsidRPr="00113164">
        <w:rPr>
          <w:rFonts w:ascii="Arial" w:hAnsi="Arial" w:cs="Arial"/>
          <w:color w:val="000000"/>
        </w:rPr>
        <w:t>For those not attending one of our high schools, please call our Continuing Education office 604-940-5550 to receive a copy.</w:t>
      </w:r>
    </w:p>
    <w:p w14:paraId="1702B16D" w14:textId="77777777" w:rsidR="002F1839" w:rsidRPr="00113164" w:rsidRDefault="002F1839" w:rsidP="002F1839">
      <w:pPr>
        <w:autoSpaceDE w:val="0"/>
        <w:autoSpaceDN w:val="0"/>
        <w:adjustRightInd w:val="0"/>
        <w:rPr>
          <w:rFonts w:ascii="Arial" w:hAnsi="Arial" w:cs="Arial"/>
          <w:color w:val="000000" w:themeColor="text1"/>
        </w:rPr>
      </w:pPr>
    </w:p>
    <w:p w14:paraId="5D5D5639" w14:textId="77777777" w:rsidR="002F1839" w:rsidRPr="00113164" w:rsidRDefault="002F1839" w:rsidP="002F1839">
      <w:pPr>
        <w:autoSpaceDE w:val="0"/>
        <w:autoSpaceDN w:val="0"/>
        <w:adjustRightInd w:val="0"/>
        <w:rPr>
          <w:rFonts w:ascii="Arial" w:hAnsi="Arial" w:cs="Arial"/>
          <w:color w:val="000000" w:themeColor="text1"/>
        </w:rPr>
      </w:pPr>
      <w:r w:rsidRPr="00113164">
        <w:rPr>
          <w:rFonts w:ascii="Arial" w:hAnsi="Arial" w:cs="Arial"/>
          <w:color w:val="000000" w:themeColor="text1"/>
        </w:rPr>
        <w:t xml:space="preserve">For more information regarding mark entry windows and </w:t>
      </w:r>
      <w:proofErr w:type="spellStart"/>
      <w:r w:rsidRPr="00113164">
        <w:rPr>
          <w:rFonts w:ascii="Arial" w:hAnsi="Arial" w:cs="Arial"/>
          <w:color w:val="000000" w:themeColor="text1"/>
        </w:rPr>
        <w:t>and</w:t>
      </w:r>
      <w:proofErr w:type="spellEnd"/>
      <w:r w:rsidRPr="00113164">
        <w:rPr>
          <w:rFonts w:ascii="Arial" w:hAnsi="Arial" w:cs="Arial"/>
          <w:color w:val="000000" w:themeColor="text1"/>
        </w:rPr>
        <w:t xml:space="preserve"> grading, please visit the following webpage: </w:t>
      </w:r>
      <w:hyperlink r:id="rId9" w:history="1">
        <w:r w:rsidRPr="00113164">
          <w:rPr>
            <w:rStyle w:val="Hyperlink"/>
            <w:rFonts w:ascii="Arial" w:hAnsi="Arial" w:cs="Arial"/>
          </w:rPr>
          <w:t>https://www.deltaaccess.ca/explaining-the-mark-entry-windows-and-grading-for-delta-access/</w:t>
        </w:r>
      </w:hyperlink>
      <w:r w:rsidRPr="00113164">
        <w:rPr>
          <w:rFonts w:ascii="Arial" w:hAnsi="Arial" w:cs="Arial"/>
          <w:color w:val="000000" w:themeColor="text1"/>
        </w:rPr>
        <w:t xml:space="preserve"> </w:t>
      </w:r>
    </w:p>
    <w:p w14:paraId="531A3A88" w14:textId="5123A1E4" w:rsidR="00C03552" w:rsidRPr="00113164" w:rsidRDefault="00C03552" w:rsidP="00C03552">
      <w:pPr>
        <w:widowControl w:val="0"/>
        <w:pBdr>
          <w:top w:val="nil"/>
          <w:left w:val="nil"/>
          <w:bottom w:val="nil"/>
          <w:right w:val="nil"/>
          <w:between w:val="nil"/>
        </w:pBdr>
        <w:spacing w:before="282" w:line="229" w:lineRule="auto"/>
        <w:ind w:right="760"/>
        <w:rPr>
          <w:rFonts w:ascii="Arial" w:hAnsi="Arial" w:cs="Arial"/>
          <w:b/>
          <w:color w:val="000000"/>
        </w:rPr>
      </w:pPr>
      <w:r w:rsidRPr="00113164">
        <w:rPr>
          <w:rFonts w:ascii="Arial" w:hAnsi="Arial" w:cs="Arial"/>
          <w:b/>
          <w:color w:val="000000"/>
        </w:rPr>
        <w:t xml:space="preserve">Only students who have done enough work to meet the activity requirement </w:t>
      </w:r>
      <w:proofErr w:type="gramStart"/>
      <w:r w:rsidRPr="00113164">
        <w:rPr>
          <w:rFonts w:ascii="Arial" w:hAnsi="Arial" w:cs="Arial"/>
          <w:b/>
          <w:color w:val="000000"/>
        </w:rPr>
        <w:t>for  the</w:t>
      </w:r>
      <w:proofErr w:type="gramEnd"/>
      <w:r w:rsidRPr="00113164">
        <w:rPr>
          <w:rFonts w:ascii="Arial" w:hAnsi="Arial" w:cs="Arial"/>
          <w:b/>
          <w:color w:val="000000"/>
        </w:rPr>
        <w:t xml:space="preserve"> course will get report cards by the mark entry windows outlined by their  teachers. </w:t>
      </w:r>
      <w:r w:rsidRPr="00113164">
        <w:rPr>
          <w:rFonts w:ascii="Arial" w:hAnsi="Arial" w:cs="Arial"/>
          <w:color w:val="000000"/>
        </w:rPr>
        <w:t xml:space="preserve">Even if you are getting progress reports, you are not considered an </w:t>
      </w:r>
      <w:proofErr w:type="gramStart"/>
      <w:r w:rsidRPr="00113164">
        <w:rPr>
          <w:rFonts w:ascii="Arial" w:hAnsi="Arial" w:cs="Arial"/>
          <w:color w:val="000000"/>
        </w:rPr>
        <w:t>active  (</w:t>
      </w:r>
      <w:proofErr w:type="gramEnd"/>
      <w:r w:rsidRPr="00113164">
        <w:rPr>
          <w:rFonts w:ascii="Arial" w:hAnsi="Arial" w:cs="Arial"/>
          <w:color w:val="000000"/>
        </w:rPr>
        <w:t>official student) until this is met. For Intro</w:t>
      </w:r>
      <w:r w:rsidR="00494746">
        <w:rPr>
          <w:rFonts w:ascii="Arial" w:hAnsi="Arial" w:cs="Arial"/>
          <w:color w:val="000000"/>
        </w:rPr>
        <w:t>ductory</w:t>
      </w:r>
      <w:r w:rsidRPr="00113164">
        <w:rPr>
          <w:rFonts w:ascii="Arial" w:hAnsi="Arial" w:cs="Arial"/>
          <w:color w:val="000000"/>
        </w:rPr>
        <w:t xml:space="preserve"> Spanish 11, </w:t>
      </w:r>
      <w:r w:rsidRPr="00113164">
        <w:rPr>
          <w:rFonts w:ascii="Arial" w:hAnsi="Arial" w:cs="Arial"/>
          <w:b/>
          <w:color w:val="000000"/>
        </w:rPr>
        <w:t xml:space="preserve">you must first complete </w:t>
      </w:r>
      <w:r w:rsidRPr="005A3AB8">
        <w:rPr>
          <w:rFonts w:ascii="Arial" w:hAnsi="Arial" w:cs="Arial"/>
          <w:b/>
          <w:color w:val="000000"/>
        </w:rPr>
        <w:t>the “</w:t>
      </w:r>
      <w:r w:rsidR="005A3AB8" w:rsidRPr="005A3AB8">
        <w:rPr>
          <w:rFonts w:ascii="Arial" w:hAnsi="Arial" w:cs="Arial"/>
          <w:b/>
          <w:color w:val="000000"/>
        </w:rPr>
        <w:t>Spanish Research Project</w:t>
      </w:r>
      <w:r w:rsidRPr="005A3AB8">
        <w:rPr>
          <w:rFonts w:ascii="Arial" w:hAnsi="Arial" w:cs="Arial"/>
          <w:b/>
          <w:color w:val="000000"/>
        </w:rPr>
        <w:t>”</w:t>
      </w:r>
      <w:r w:rsidRPr="00113164">
        <w:rPr>
          <w:rFonts w:ascii="Arial" w:hAnsi="Arial" w:cs="Arial"/>
          <w:b/>
          <w:color w:val="000000"/>
        </w:rPr>
        <w:t xml:space="preserve"> </w:t>
      </w:r>
      <w:proofErr w:type="gramStart"/>
      <w:r w:rsidRPr="00113164">
        <w:rPr>
          <w:rFonts w:ascii="Arial" w:hAnsi="Arial" w:cs="Arial"/>
          <w:b/>
          <w:color w:val="000000"/>
        </w:rPr>
        <w:t>in order to</w:t>
      </w:r>
      <w:proofErr w:type="gramEnd"/>
      <w:r w:rsidRPr="00113164">
        <w:rPr>
          <w:rFonts w:ascii="Arial" w:hAnsi="Arial" w:cs="Arial"/>
          <w:b/>
          <w:color w:val="000000"/>
        </w:rPr>
        <w:t xml:space="preserve"> be an active student in the course. </w:t>
      </w:r>
    </w:p>
    <w:p w14:paraId="1BBE30B3" w14:textId="77777777" w:rsidR="00F8008B" w:rsidRPr="00113164" w:rsidRDefault="00F8008B" w:rsidP="00A75943">
      <w:pPr>
        <w:rPr>
          <w:rFonts w:ascii="Arial" w:hAnsi="Arial" w:cs="Arial"/>
          <w:color w:val="000000" w:themeColor="text1"/>
        </w:rPr>
      </w:pPr>
    </w:p>
    <w:p w14:paraId="355F1895" w14:textId="33416EA2" w:rsidR="002301BA" w:rsidRPr="00113164" w:rsidRDefault="002301BA" w:rsidP="002301BA">
      <w:pPr>
        <w:rPr>
          <w:rFonts w:ascii="Arial" w:hAnsi="Arial" w:cs="Arial"/>
          <w:color w:val="000000" w:themeColor="text1"/>
        </w:rPr>
      </w:pPr>
      <w:r w:rsidRPr="00113164">
        <w:rPr>
          <w:rFonts w:ascii="Arial" w:hAnsi="Arial" w:cs="Arial"/>
          <w:color w:val="000000" w:themeColor="text1"/>
        </w:rPr>
        <w:t xml:space="preserve">Initially, course reports will be based only on assignments that students have submitted. </w:t>
      </w:r>
      <w:r w:rsidR="00416FB1" w:rsidRPr="00113164">
        <w:rPr>
          <w:rFonts w:ascii="Arial" w:hAnsi="Arial" w:cs="Arial"/>
          <w:color w:val="000000" w:themeColor="text1"/>
        </w:rPr>
        <w:t>At a later date</w:t>
      </w:r>
      <w:r w:rsidRPr="00113164">
        <w:rPr>
          <w:rFonts w:ascii="Arial" w:hAnsi="Arial" w:cs="Arial"/>
          <w:color w:val="000000" w:themeColor="text1"/>
        </w:rPr>
        <w:t xml:space="preserve">, all missing assignments will count in grade calculations, giving students a realistic picture of current course standings. It is important when viewing report cards and progress reports up until this point that the amount of the course completed is taken into consideration. </w:t>
      </w:r>
      <w:r w:rsidRPr="00113164">
        <w:rPr>
          <w:rFonts w:ascii="Arial" w:hAnsi="Arial" w:cs="Arial"/>
          <w:b/>
          <w:color w:val="000000" w:themeColor="text1"/>
        </w:rPr>
        <w:t>(</w:t>
      </w:r>
      <w:proofErr w:type="spellStart"/>
      <w:r w:rsidRPr="00113164">
        <w:rPr>
          <w:rFonts w:ascii="Arial" w:hAnsi="Arial" w:cs="Arial"/>
          <w:b/>
          <w:color w:val="000000" w:themeColor="text1"/>
        </w:rPr>
        <w:t>ie</w:t>
      </w:r>
      <w:proofErr w:type="spellEnd"/>
      <w:r w:rsidRPr="00113164">
        <w:rPr>
          <w:rFonts w:ascii="Arial" w:hAnsi="Arial" w:cs="Arial"/>
          <w:b/>
          <w:color w:val="000000" w:themeColor="text1"/>
        </w:rPr>
        <w:t>. 90% standing in a course that is only 10% complete is very different than 90% in a course that is 80% complete)</w:t>
      </w:r>
    </w:p>
    <w:p w14:paraId="5C7BF27C" w14:textId="77777777" w:rsidR="0055057A" w:rsidRPr="00113164" w:rsidRDefault="0055057A" w:rsidP="00A75943">
      <w:pPr>
        <w:rPr>
          <w:rFonts w:ascii="Arial" w:hAnsi="Arial" w:cs="Arial"/>
          <w:b/>
          <w:color w:val="000000" w:themeColor="text1"/>
        </w:rPr>
      </w:pPr>
    </w:p>
    <w:p w14:paraId="4252A54C" w14:textId="77777777" w:rsidR="00645C01" w:rsidRPr="00113164" w:rsidRDefault="00645C01" w:rsidP="00645C01">
      <w:pPr>
        <w:widowControl w:val="0"/>
        <w:pBdr>
          <w:top w:val="nil"/>
          <w:left w:val="nil"/>
          <w:bottom w:val="nil"/>
          <w:right w:val="nil"/>
          <w:between w:val="nil"/>
        </w:pBdr>
        <w:spacing w:before="281"/>
        <w:rPr>
          <w:rFonts w:ascii="Arial" w:hAnsi="Arial" w:cs="Arial"/>
          <w:b/>
          <w:color w:val="1F4E79"/>
        </w:rPr>
      </w:pPr>
      <w:r w:rsidRPr="00113164">
        <w:rPr>
          <w:rFonts w:ascii="Arial" w:hAnsi="Arial" w:cs="Arial"/>
          <w:b/>
          <w:color w:val="1F4E79"/>
          <w:u w:val="single"/>
        </w:rPr>
        <w:t>Plagiarism</w:t>
      </w:r>
      <w:r w:rsidRPr="00113164">
        <w:rPr>
          <w:rFonts w:ascii="Arial" w:hAnsi="Arial" w:cs="Arial"/>
          <w:b/>
          <w:color w:val="1F4E79"/>
        </w:rPr>
        <w:t xml:space="preserve"> </w:t>
      </w:r>
    </w:p>
    <w:p w14:paraId="779C1B6A" w14:textId="77777777" w:rsidR="00645C01" w:rsidRPr="00113164" w:rsidRDefault="00645C01" w:rsidP="00645C01">
      <w:pPr>
        <w:widowControl w:val="0"/>
        <w:pBdr>
          <w:top w:val="nil"/>
          <w:left w:val="nil"/>
          <w:bottom w:val="nil"/>
          <w:right w:val="nil"/>
          <w:between w:val="nil"/>
        </w:pBdr>
        <w:spacing w:before="270"/>
        <w:rPr>
          <w:rFonts w:ascii="Arial" w:hAnsi="Arial" w:cs="Arial"/>
          <w:b/>
          <w:color w:val="000000"/>
        </w:rPr>
      </w:pPr>
      <w:r w:rsidRPr="00113164">
        <w:rPr>
          <w:rFonts w:ascii="Arial" w:hAnsi="Arial" w:cs="Arial"/>
          <w:b/>
          <w:color w:val="000000"/>
        </w:rPr>
        <w:t xml:space="preserve">Plagiarism and Academic Dishonesty </w:t>
      </w:r>
    </w:p>
    <w:p w14:paraId="3AD4A44C" w14:textId="77777777" w:rsidR="00645C01" w:rsidRPr="00113164" w:rsidRDefault="00645C01" w:rsidP="00645C01">
      <w:pPr>
        <w:widowControl w:val="0"/>
        <w:pBdr>
          <w:top w:val="nil"/>
          <w:left w:val="nil"/>
          <w:bottom w:val="nil"/>
          <w:right w:val="nil"/>
          <w:between w:val="nil"/>
        </w:pBdr>
        <w:spacing w:line="229" w:lineRule="auto"/>
        <w:ind w:left="105" w:right="1028"/>
        <w:rPr>
          <w:rFonts w:ascii="Arial" w:hAnsi="Arial" w:cs="Arial"/>
          <w:i/>
          <w:color w:val="000000"/>
        </w:rPr>
      </w:pPr>
    </w:p>
    <w:p w14:paraId="0AAFDBF1" w14:textId="77777777" w:rsidR="00645C01" w:rsidRPr="00113164" w:rsidRDefault="00645C01" w:rsidP="00645C01">
      <w:pPr>
        <w:widowControl w:val="0"/>
        <w:pBdr>
          <w:top w:val="nil"/>
          <w:left w:val="nil"/>
          <w:bottom w:val="nil"/>
          <w:right w:val="nil"/>
          <w:between w:val="nil"/>
        </w:pBdr>
        <w:spacing w:line="229" w:lineRule="auto"/>
        <w:ind w:right="1028"/>
        <w:rPr>
          <w:rFonts w:ascii="Arial" w:hAnsi="Arial" w:cs="Arial"/>
          <w:i/>
          <w:color w:val="000000"/>
        </w:rPr>
      </w:pPr>
      <w:r w:rsidRPr="00113164">
        <w:rPr>
          <w:rFonts w:ascii="Arial" w:hAnsi="Arial" w:cs="Arial"/>
          <w:i/>
          <w:color w:val="000000"/>
        </w:rPr>
        <w:t>ChatGPT or AI</w:t>
      </w:r>
    </w:p>
    <w:p w14:paraId="17956859" w14:textId="77777777" w:rsidR="00645C01" w:rsidRPr="00113164" w:rsidRDefault="00645C01" w:rsidP="00645C01">
      <w:pPr>
        <w:widowControl w:val="0"/>
        <w:pBdr>
          <w:top w:val="nil"/>
          <w:left w:val="nil"/>
          <w:bottom w:val="nil"/>
          <w:right w:val="nil"/>
          <w:between w:val="nil"/>
        </w:pBdr>
        <w:spacing w:line="229" w:lineRule="auto"/>
        <w:ind w:left="105" w:right="1028"/>
        <w:rPr>
          <w:rFonts w:ascii="Arial" w:hAnsi="Arial" w:cs="Arial"/>
          <w:i/>
          <w:color w:val="000000"/>
        </w:rPr>
      </w:pPr>
    </w:p>
    <w:p w14:paraId="59D0CFDC" w14:textId="77777777" w:rsidR="00645C01" w:rsidRPr="00113164" w:rsidRDefault="00645C01" w:rsidP="00645C01">
      <w:pPr>
        <w:widowControl w:val="0"/>
        <w:pBdr>
          <w:top w:val="nil"/>
          <w:left w:val="nil"/>
          <w:bottom w:val="nil"/>
          <w:right w:val="nil"/>
          <w:between w:val="nil"/>
        </w:pBdr>
        <w:spacing w:line="229" w:lineRule="auto"/>
        <w:ind w:right="1028"/>
        <w:rPr>
          <w:rFonts w:ascii="Arial" w:hAnsi="Arial" w:cs="Arial"/>
          <w:i/>
          <w:color w:val="000000"/>
        </w:rPr>
      </w:pPr>
      <w:r w:rsidRPr="00113164">
        <w:rPr>
          <w:rFonts w:ascii="Arial" w:hAnsi="Arial" w:cs="Arial"/>
          <w:i/>
          <w:color w:val="000000"/>
        </w:rPr>
        <w:t>Use of the new AI technology ChatGPT or AI is also in violation of the Delta Access Plagiarism policy. If student work is suspected to be produced with artificial intelligence it will be run through one of our AI checkers to confirm. If confirmed it will be treated the same as any other plagiarism violation https://www.deltaaccess.ca/plagiarism/</w:t>
      </w:r>
    </w:p>
    <w:p w14:paraId="3AC3073C" w14:textId="77777777" w:rsidR="00645C01" w:rsidRPr="00113164" w:rsidRDefault="00645C01" w:rsidP="00645C01">
      <w:pPr>
        <w:widowControl w:val="0"/>
        <w:pBdr>
          <w:top w:val="nil"/>
          <w:left w:val="nil"/>
          <w:bottom w:val="nil"/>
          <w:right w:val="nil"/>
          <w:between w:val="nil"/>
        </w:pBdr>
        <w:spacing w:line="229" w:lineRule="auto"/>
        <w:ind w:left="105" w:right="1028"/>
        <w:rPr>
          <w:rFonts w:ascii="Arial" w:hAnsi="Arial" w:cs="Arial"/>
          <w:i/>
          <w:color w:val="000000"/>
        </w:rPr>
      </w:pPr>
    </w:p>
    <w:p w14:paraId="66F95A3E" w14:textId="77777777" w:rsidR="00645C01" w:rsidRPr="00113164" w:rsidRDefault="00645C01" w:rsidP="00645C01">
      <w:pPr>
        <w:widowControl w:val="0"/>
        <w:pBdr>
          <w:top w:val="nil"/>
          <w:left w:val="nil"/>
          <w:bottom w:val="nil"/>
          <w:right w:val="nil"/>
          <w:between w:val="nil"/>
        </w:pBdr>
        <w:spacing w:line="229" w:lineRule="auto"/>
        <w:ind w:right="1028"/>
        <w:rPr>
          <w:rFonts w:ascii="Arial" w:hAnsi="Arial" w:cs="Arial"/>
          <w:color w:val="0563C1"/>
        </w:rPr>
      </w:pPr>
      <w:r w:rsidRPr="00113164">
        <w:rPr>
          <w:rFonts w:ascii="Arial" w:hAnsi="Arial" w:cs="Arial"/>
          <w:i/>
          <w:color w:val="000000"/>
        </w:rPr>
        <w:t xml:space="preserve">Plagiarism is the unauthorized use or close imitation of the language and thoughts </w:t>
      </w:r>
      <w:proofErr w:type="gramStart"/>
      <w:r w:rsidRPr="00113164">
        <w:rPr>
          <w:rFonts w:ascii="Arial" w:hAnsi="Arial" w:cs="Arial"/>
          <w:i/>
          <w:color w:val="000000"/>
        </w:rPr>
        <w:t>of  another</w:t>
      </w:r>
      <w:proofErr w:type="gramEnd"/>
      <w:r w:rsidRPr="00113164">
        <w:rPr>
          <w:rFonts w:ascii="Arial" w:hAnsi="Arial" w:cs="Arial"/>
          <w:i/>
          <w:color w:val="000000"/>
        </w:rPr>
        <w:t xml:space="preserve"> author and the representation of them as one’s own original work, as by not  crediting the author </w:t>
      </w:r>
      <w:r w:rsidRPr="00113164">
        <w:rPr>
          <w:rFonts w:ascii="Arial" w:hAnsi="Arial" w:cs="Arial"/>
          <w:color w:val="000000"/>
        </w:rPr>
        <w:t xml:space="preserve">(Dictionary.com) </w:t>
      </w:r>
      <w:r w:rsidRPr="00113164">
        <w:rPr>
          <w:rFonts w:ascii="Arial" w:hAnsi="Arial" w:cs="Arial"/>
          <w:color w:val="0563C1"/>
          <w:u w:val="single"/>
        </w:rPr>
        <w:t>http://dictionary.reference.com/browse/plagiarism</w:t>
      </w:r>
      <w:r w:rsidRPr="00113164">
        <w:rPr>
          <w:rFonts w:ascii="Arial" w:hAnsi="Arial" w:cs="Arial"/>
          <w:color w:val="0563C1"/>
        </w:rPr>
        <w:t xml:space="preserve"> </w:t>
      </w:r>
    </w:p>
    <w:p w14:paraId="0707E760" w14:textId="77777777" w:rsidR="00645C01" w:rsidRPr="00113164" w:rsidRDefault="00645C01" w:rsidP="00645C01">
      <w:pPr>
        <w:widowControl w:val="0"/>
        <w:pBdr>
          <w:top w:val="nil"/>
          <w:left w:val="nil"/>
          <w:bottom w:val="nil"/>
          <w:right w:val="nil"/>
          <w:between w:val="nil"/>
        </w:pBdr>
        <w:spacing w:before="282" w:line="229" w:lineRule="auto"/>
        <w:ind w:right="785"/>
        <w:rPr>
          <w:rFonts w:ascii="Arial" w:hAnsi="Arial" w:cs="Arial"/>
          <w:color w:val="000000"/>
        </w:rPr>
      </w:pPr>
      <w:r w:rsidRPr="00113164">
        <w:rPr>
          <w:rFonts w:ascii="Arial" w:hAnsi="Arial" w:cs="Arial"/>
          <w:color w:val="000000"/>
        </w:rPr>
        <w:t xml:space="preserve">Plagiarism can be done either intentionally or accidentally. Regardless, it is </w:t>
      </w:r>
      <w:proofErr w:type="gramStart"/>
      <w:r w:rsidRPr="00113164">
        <w:rPr>
          <w:rFonts w:ascii="Arial" w:hAnsi="Arial" w:cs="Arial"/>
          <w:color w:val="000000"/>
        </w:rPr>
        <w:t>an  academic</w:t>
      </w:r>
      <w:proofErr w:type="gramEnd"/>
      <w:r w:rsidRPr="00113164">
        <w:rPr>
          <w:rFonts w:ascii="Arial" w:hAnsi="Arial" w:cs="Arial"/>
          <w:color w:val="000000"/>
        </w:rPr>
        <w:t xml:space="preserve"> </w:t>
      </w:r>
      <w:r w:rsidRPr="00113164">
        <w:rPr>
          <w:rFonts w:ascii="Arial" w:hAnsi="Arial" w:cs="Arial"/>
        </w:rPr>
        <w:t>offense</w:t>
      </w:r>
      <w:r w:rsidRPr="00113164">
        <w:rPr>
          <w:rFonts w:ascii="Arial" w:hAnsi="Arial" w:cs="Arial"/>
          <w:color w:val="000000"/>
        </w:rPr>
        <w:t xml:space="preserve"> that carries with it varying levels of consequences – from a mark of  zero for work submitted to expulsion from the course and/or on-line program. </w:t>
      </w:r>
      <w:proofErr w:type="gramStart"/>
      <w:r w:rsidRPr="00113164">
        <w:rPr>
          <w:rFonts w:ascii="Arial" w:hAnsi="Arial" w:cs="Arial"/>
          <w:color w:val="000000"/>
        </w:rPr>
        <w:t>Plagiarism  takes</w:t>
      </w:r>
      <w:proofErr w:type="gramEnd"/>
      <w:r w:rsidRPr="00113164">
        <w:rPr>
          <w:rFonts w:ascii="Arial" w:hAnsi="Arial" w:cs="Arial"/>
          <w:color w:val="000000"/>
        </w:rPr>
        <w:t xml:space="preserve"> various forms: copying another’s work, not citing another’s original work, cutting  and pasting from the internet and claiming the work as your own, allowing other  students to copy and submit your work as their own, and so on. It is </w:t>
      </w:r>
      <w:proofErr w:type="gramStart"/>
      <w:r w:rsidRPr="00113164">
        <w:rPr>
          <w:rFonts w:ascii="Arial" w:hAnsi="Arial" w:cs="Arial"/>
          <w:color w:val="000000"/>
        </w:rPr>
        <w:t>YOUR  RESPONSIBILITY</w:t>
      </w:r>
      <w:proofErr w:type="gramEnd"/>
      <w:r w:rsidRPr="00113164">
        <w:rPr>
          <w:rFonts w:ascii="Arial" w:hAnsi="Arial" w:cs="Arial"/>
          <w:color w:val="000000"/>
        </w:rPr>
        <w:t xml:space="preserve"> to be aware of the rules around using and citing other people’s work. </w:t>
      </w:r>
    </w:p>
    <w:p w14:paraId="55440219" w14:textId="77777777" w:rsidR="00645C01" w:rsidRPr="00113164" w:rsidRDefault="00645C01" w:rsidP="00645C01">
      <w:pPr>
        <w:widowControl w:val="0"/>
        <w:pBdr>
          <w:top w:val="nil"/>
          <w:left w:val="nil"/>
          <w:bottom w:val="nil"/>
          <w:right w:val="nil"/>
          <w:between w:val="nil"/>
        </w:pBdr>
        <w:spacing w:before="282" w:line="227" w:lineRule="auto"/>
        <w:ind w:right="1872"/>
        <w:rPr>
          <w:rFonts w:ascii="Arial" w:hAnsi="Arial" w:cs="Arial"/>
          <w:color w:val="0563C1"/>
        </w:rPr>
      </w:pPr>
      <w:r w:rsidRPr="00113164">
        <w:rPr>
          <w:rFonts w:ascii="Arial" w:hAnsi="Arial" w:cs="Arial"/>
          <w:color w:val="000000"/>
        </w:rPr>
        <w:t xml:space="preserve">An excellent website that answers questions about plagiarism can be found at: </w:t>
      </w:r>
      <w:r w:rsidRPr="00113164">
        <w:rPr>
          <w:rFonts w:ascii="Arial" w:hAnsi="Arial" w:cs="Arial"/>
          <w:color w:val="0563C1"/>
          <w:u w:val="single"/>
        </w:rPr>
        <w:t>http://www.plagiarism.org/</w:t>
      </w:r>
      <w:r w:rsidRPr="00113164">
        <w:rPr>
          <w:rFonts w:ascii="Arial" w:hAnsi="Arial" w:cs="Arial"/>
          <w:color w:val="0563C1"/>
        </w:rPr>
        <w:t xml:space="preserve"> </w:t>
      </w:r>
    </w:p>
    <w:p w14:paraId="2D116A13" w14:textId="77777777" w:rsidR="00645C01" w:rsidRPr="00113164" w:rsidRDefault="00645C01" w:rsidP="00645C01">
      <w:pPr>
        <w:widowControl w:val="0"/>
        <w:pBdr>
          <w:top w:val="nil"/>
          <w:left w:val="nil"/>
          <w:bottom w:val="nil"/>
          <w:right w:val="nil"/>
          <w:between w:val="nil"/>
        </w:pBdr>
        <w:spacing w:before="10"/>
        <w:rPr>
          <w:rFonts w:ascii="Arial" w:hAnsi="Arial" w:cs="Arial"/>
          <w:color w:val="0563C1"/>
        </w:rPr>
      </w:pPr>
      <w:r w:rsidRPr="00113164">
        <w:rPr>
          <w:rFonts w:ascii="Arial" w:hAnsi="Arial" w:cs="Arial"/>
          <w:color w:val="0563C1"/>
          <w:u w:val="single"/>
        </w:rPr>
        <w:t>http://www.grammarly.com/</w:t>
      </w:r>
      <w:r w:rsidRPr="00113164">
        <w:rPr>
          <w:rFonts w:ascii="Arial" w:hAnsi="Arial" w:cs="Arial"/>
          <w:color w:val="0563C1"/>
        </w:rPr>
        <w:t xml:space="preserve"> </w:t>
      </w:r>
    </w:p>
    <w:p w14:paraId="101F3173" w14:textId="77777777" w:rsidR="00645C01" w:rsidRPr="00113164" w:rsidRDefault="00645C01" w:rsidP="00645C01">
      <w:pPr>
        <w:widowControl w:val="0"/>
        <w:pBdr>
          <w:top w:val="nil"/>
          <w:left w:val="nil"/>
          <w:bottom w:val="nil"/>
          <w:right w:val="nil"/>
          <w:between w:val="nil"/>
        </w:pBdr>
        <w:rPr>
          <w:rFonts w:ascii="Arial" w:hAnsi="Arial" w:cs="Arial"/>
          <w:color w:val="0563C1"/>
        </w:rPr>
      </w:pPr>
      <w:r w:rsidRPr="00113164">
        <w:rPr>
          <w:rFonts w:ascii="Arial" w:hAnsi="Arial" w:cs="Arial"/>
          <w:color w:val="0563C1"/>
          <w:u w:val="single"/>
        </w:rPr>
        <w:t>http://www.englishclub.com/writing/plagiarism.htm</w:t>
      </w:r>
      <w:r w:rsidRPr="00113164">
        <w:rPr>
          <w:rFonts w:ascii="Arial" w:hAnsi="Arial" w:cs="Arial"/>
          <w:color w:val="0563C1"/>
        </w:rPr>
        <w:t xml:space="preserve"> </w:t>
      </w:r>
    </w:p>
    <w:p w14:paraId="17B8B463" w14:textId="77777777" w:rsidR="00645C01" w:rsidRPr="00113164" w:rsidRDefault="00645C01" w:rsidP="00645C01">
      <w:pPr>
        <w:widowControl w:val="0"/>
        <w:pBdr>
          <w:top w:val="nil"/>
          <w:left w:val="nil"/>
          <w:bottom w:val="nil"/>
          <w:right w:val="nil"/>
          <w:between w:val="nil"/>
        </w:pBdr>
        <w:rPr>
          <w:rFonts w:ascii="Arial" w:hAnsi="Arial" w:cs="Arial"/>
          <w:color w:val="0563C1"/>
          <w:u w:val="single"/>
        </w:rPr>
      </w:pPr>
      <w:r w:rsidRPr="00113164">
        <w:rPr>
          <w:rFonts w:ascii="Arial" w:hAnsi="Arial" w:cs="Arial"/>
          <w:color w:val="0563C1"/>
          <w:u w:val="single"/>
        </w:rPr>
        <w:t>http://australianhelp.com/plagiarism</w:t>
      </w:r>
    </w:p>
    <w:p w14:paraId="23ED08DE" w14:textId="77777777" w:rsidR="00645C01" w:rsidRPr="00113164" w:rsidRDefault="00645C01" w:rsidP="00645C01">
      <w:pPr>
        <w:widowControl w:val="0"/>
        <w:pBdr>
          <w:top w:val="nil"/>
          <w:left w:val="nil"/>
          <w:bottom w:val="nil"/>
          <w:right w:val="nil"/>
          <w:between w:val="nil"/>
        </w:pBdr>
        <w:spacing w:line="231" w:lineRule="auto"/>
        <w:ind w:right="905"/>
        <w:rPr>
          <w:rFonts w:ascii="Arial" w:hAnsi="Arial" w:cs="Arial"/>
          <w:color w:val="000000"/>
        </w:rPr>
      </w:pPr>
      <w:r w:rsidRPr="00113164">
        <w:rPr>
          <w:rFonts w:ascii="Arial" w:hAnsi="Arial" w:cs="Arial"/>
          <w:color w:val="000000"/>
        </w:rPr>
        <w:t xml:space="preserve">If you are uncertain as to whether you may be plagiarizing someone’s work, check </w:t>
      </w:r>
      <w:proofErr w:type="gramStart"/>
      <w:r w:rsidRPr="00113164">
        <w:rPr>
          <w:rFonts w:ascii="Arial" w:hAnsi="Arial" w:cs="Arial"/>
          <w:color w:val="000000"/>
        </w:rPr>
        <w:t>with  your</w:t>
      </w:r>
      <w:proofErr w:type="gramEnd"/>
      <w:r w:rsidRPr="00113164">
        <w:rPr>
          <w:rFonts w:ascii="Arial" w:hAnsi="Arial" w:cs="Arial"/>
          <w:color w:val="000000"/>
        </w:rPr>
        <w:t xml:space="preserve"> teacher or consult the many websites that outline the rules. </w:t>
      </w:r>
    </w:p>
    <w:p w14:paraId="1E33B1A4" w14:textId="77777777" w:rsidR="00645C01" w:rsidRPr="00113164" w:rsidRDefault="00645C01" w:rsidP="00645C01">
      <w:pPr>
        <w:widowControl w:val="0"/>
        <w:pBdr>
          <w:top w:val="nil"/>
          <w:left w:val="nil"/>
          <w:bottom w:val="nil"/>
          <w:right w:val="nil"/>
          <w:between w:val="nil"/>
        </w:pBdr>
        <w:spacing w:before="280" w:line="229" w:lineRule="auto"/>
        <w:ind w:right="784"/>
        <w:rPr>
          <w:rFonts w:ascii="Arial" w:hAnsi="Arial" w:cs="Arial"/>
          <w:color w:val="000000"/>
        </w:rPr>
      </w:pPr>
      <w:r w:rsidRPr="00113164">
        <w:rPr>
          <w:rFonts w:ascii="Arial" w:hAnsi="Arial" w:cs="Arial"/>
          <w:color w:val="000000"/>
        </w:rPr>
        <w:t xml:space="preserve">If a student is found to have submitted plagiarized work, the Delta Access teacher </w:t>
      </w:r>
      <w:proofErr w:type="gramStart"/>
      <w:r w:rsidRPr="00113164">
        <w:rPr>
          <w:rFonts w:ascii="Arial" w:hAnsi="Arial" w:cs="Arial"/>
          <w:color w:val="000000"/>
        </w:rPr>
        <w:t>will  notify</w:t>
      </w:r>
      <w:proofErr w:type="gramEnd"/>
      <w:r w:rsidRPr="00113164">
        <w:rPr>
          <w:rFonts w:ascii="Arial" w:hAnsi="Arial" w:cs="Arial"/>
          <w:color w:val="000000"/>
        </w:rPr>
        <w:t xml:space="preserve"> both the student and Delta Access administration to document the violation and to  determine further consequences. Repeated occurrences of plagiarism will likely result </w:t>
      </w:r>
      <w:proofErr w:type="gramStart"/>
      <w:r w:rsidRPr="00113164">
        <w:rPr>
          <w:rFonts w:ascii="Arial" w:hAnsi="Arial" w:cs="Arial"/>
          <w:color w:val="000000"/>
        </w:rPr>
        <w:t>in  a</w:t>
      </w:r>
      <w:proofErr w:type="gramEnd"/>
      <w:r w:rsidRPr="00113164">
        <w:rPr>
          <w:rFonts w:ascii="Arial" w:hAnsi="Arial" w:cs="Arial"/>
          <w:color w:val="000000"/>
        </w:rPr>
        <w:t xml:space="preserve"> final mark of “Failure” in the specific on-line course. </w:t>
      </w:r>
    </w:p>
    <w:p w14:paraId="7B21CB93" w14:textId="64409F7F" w:rsidR="00645C01" w:rsidRPr="00113164" w:rsidRDefault="00645C01" w:rsidP="00645C01">
      <w:pPr>
        <w:widowControl w:val="0"/>
        <w:pBdr>
          <w:top w:val="nil"/>
          <w:left w:val="nil"/>
          <w:bottom w:val="nil"/>
          <w:right w:val="nil"/>
          <w:between w:val="nil"/>
        </w:pBdr>
        <w:spacing w:before="280" w:line="229" w:lineRule="auto"/>
        <w:ind w:right="784"/>
        <w:rPr>
          <w:rFonts w:ascii="Arial" w:hAnsi="Arial" w:cs="Arial"/>
          <w:color w:val="000000"/>
        </w:rPr>
      </w:pPr>
      <w:r w:rsidRPr="00113164">
        <w:rPr>
          <w:rFonts w:ascii="Arial" w:hAnsi="Arial" w:cs="Arial"/>
          <w:b/>
          <w:color w:val="1F4E79"/>
          <w:u w:val="single"/>
        </w:rPr>
        <w:t xml:space="preserve">Contacting your </w:t>
      </w:r>
      <w:proofErr w:type="gramStart"/>
      <w:r w:rsidRPr="00113164">
        <w:rPr>
          <w:rFonts w:ascii="Arial" w:hAnsi="Arial" w:cs="Arial"/>
          <w:b/>
          <w:color w:val="1F4E79"/>
          <w:u w:val="single"/>
        </w:rPr>
        <w:t>Teacher</w:t>
      </w:r>
      <w:proofErr w:type="gramEnd"/>
      <w:r w:rsidRPr="00113164">
        <w:rPr>
          <w:rFonts w:ascii="Arial" w:hAnsi="Arial" w:cs="Arial"/>
          <w:b/>
          <w:color w:val="1F4E79"/>
        </w:rPr>
        <w:t xml:space="preserve"> </w:t>
      </w:r>
    </w:p>
    <w:p w14:paraId="5A8BD105" w14:textId="77777777" w:rsidR="00645C01" w:rsidRPr="00113164" w:rsidRDefault="00645C01" w:rsidP="00645C01">
      <w:pPr>
        <w:widowControl w:val="0"/>
        <w:pBdr>
          <w:top w:val="nil"/>
          <w:left w:val="nil"/>
          <w:bottom w:val="nil"/>
          <w:right w:val="nil"/>
          <w:between w:val="nil"/>
        </w:pBdr>
        <w:spacing w:before="1" w:line="231" w:lineRule="auto"/>
        <w:ind w:right="830"/>
        <w:rPr>
          <w:rFonts w:ascii="Arial" w:hAnsi="Arial" w:cs="Arial"/>
          <w:color w:val="0563C1"/>
        </w:rPr>
      </w:pPr>
      <w:r w:rsidRPr="00113164">
        <w:rPr>
          <w:rFonts w:ascii="Arial" w:hAnsi="Arial" w:cs="Arial"/>
          <w:color w:val="000000"/>
        </w:rPr>
        <w:t xml:space="preserve">I can be contacted by email at </w:t>
      </w:r>
      <w:hyperlink r:id="rId10" w:history="1">
        <w:r w:rsidRPr="00113164">
          <w:rPr>
            <w:rStyle w:val="Hyperlink"/>
            <w:rFonts w:ascii="Arial" w:hAnsi="Arial" w:cs="Arial"/>
          </w:rPr>
          <w:t>jpopov@deltaschools.ca</w:t>
        </w:r>
      </w:hyperlink>
      <w:r w:rsidRPr="00113164">
        <w:rPr>
          <w:rFonts w:ascii="Arial" w:hAnsi="Arial" w:cs="Arial"/>
          <w:color w:val="000000"/>
        </w:rPr>
        <w:t xml:space="preserve"> </w:t>
      </w:r>
    </w:p>
    <w:p w14:paraId="34146A60" w14:textId="77777777" w:rsidR="00645C01" w:rsidRPr="00113164" w:rsidRDefault="00645C01" w:rsidP="00645C01">
      <w:pPr>
        <w:widowControl w:val="0"/>
        <w:pBdr>
          <w:top w:val="nil"/>
          <w:left w:val="nil"/>
          <w:bottom w:val="nil"/>
          <w:right w:val="nil"/>
          <w:between w:val="nil"/>
        </w:pBdr>
        <w:spacing w:before="294" w:line="227" w:lineRule="auto"/>
        <w:ind w:right="1331"/>
        <w:rPr>
          <w:rFonts w:ascii="Arial" w:hAnsi="Arial" w:cs="Arial"/>
          <w:color w:val="000000"/>
        </w:rPr>
      </w:pPr>
      <w:r w:rsidRPr="00113164">
        <w:rPr>
          <w:rFonts w:ascii="Arial" w:hAnsi="Arial" w:cs="Arial"/>
          <w:color w:val="000000"/>
        </w:rPr>
        <w:t xml:space="preserve">If you have any concerns that cannot be addressed by your teacher please </w:t>
      </w:r>
      <w:proofErr w:type="gramStart"/>
      <w:r w:rsidRPr="00113164">
        <w:rPr>
          <w:rFonts w:ascii="Arial" w:hAnsi="Arial" w:cs="Arial"/>
          <w:color w:val="000000"/>
        </w:rPr>
        <w:t>contact  Delta</w:t>
      </w:r>
      <w:proofErr w:type="gramEnd"/>
      <w:r w:rsidRPr="00113164">
        <w:rPr>
          <w:rFonts w:ascii="Arial" w:hAnsi="Arial" w:cs="Arial"/>
          <w:color w:val="000000"/>
        </w:rPr>
        <w:t xml:space="preserve"> Access – </w:t>
      </w:r>
      <w:r w:rsidRPr="00113164">
        <w:rPr>
          <w:rFonts w:ascii="Arial" w:hAnsi="Arial" w:cs="Arial"/>
          <w:color w:val="294A70"/>
          <w:highlight w:val="white"/>
          <w:u w:val="single"/>
        </w:rPr>
        <w:t xml:space="preserve">btereposky@deltaschools.ca </w:t>
      </w:r>
      <w:r w:rsidRPr="00113164">
        <w:rPr>
          <w:rFonts w:ascii="Arial" w:hAnsi="Arial" w:cs="Arial"/>
          <w:color w:val="000000"/>
        </w:rPr>
        <w:t>or call 604-599-6398.</w:t>
      </w:r>
    </w:p>
    <w:p w14:paraId="584910AC" w14:textId="77777777" w:rsidR="00F8008B" w:rsidRPr="00113164" w:rsidRDefault="00F8008B" w:rsidP="00A75943">
      <w:pPr>
        <w:rPr>
          <w:rFonts w:ascii="Arial" w:hAnsi="Arial" w:cs="Arial"/>
          <w:b/>
          <w:color w:val="000000" w:themeColor="text1"/>
        </w:rPr>
      </w:pPr>
    </w:p>
    <w:sectPr w:rsidR="00F8008B" w:rsidRPr="00113164"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CA3FD" w14:textId="77777777" w:rsidR="00F87D16" w:rsidRDefault="00F87D16" w:rsidP="00A75943">
      <w:r>
        <w:separator/>
      </w:r>
    </w:p>
  </w:endnote>
  <w:endnote w:type="continuationSeparator" w:id="0">
    <w:p w14:paraId="7BF29B38" w14:textId="77777777" w:rsidR="00F87D16" w:rsidRDefault="00F87D16"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DADCB" w14:textId="77777777" w:rsidR="00F87D16" w:rsidRDefault="00F87D16" w:rsidP="00A75943">
      <w:r>
        <w:separator/>
      </w:r>
    </w:p>
  </w:footnote>
  <w:footnote w:type="continuationSeparator" w:id="0">
    <w:p w14:paraId="03AC3BAB" w14:textId="77777777" w:rsidR="00F87D16" w:rsidRDefault="00F87D16" w:rsidP="00A7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4F42FE"/>
    <w:multiLevelType w:val="hybridMultilevel"/>
    <w:tmpl w:val="CB90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203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943"/>
    <w:rsid w:val="00030656"/>
    <w:rsid w:val="0004502A"/>
    <w:rsid w:val="00047A89"/>
    <w:rsid w:val="000632CA"/>
    <w:rsid w:val="0009517D"/>
    <w:rsid w:val="000B4931"/>
    <w:rsid w:val="000C12A0"/>
    <w:rsid w:val="000F348F"/>
    <w:rsid w:val="00102AB3"/>
    <w:rsid w:val="00104CDE"/>
    <w:rsid w:val="00113164"/>
    <w:rsid w:val="0014077D"/>
    <w:rsid w:val="00144220"/>
    <w:rsid w:val="0017604B"/>
    <w:rsid w:val="001C577C"/>
    <w:rsid w:val="002039E4"/>
    <w:rsid w:val="00205877"/>
    <w:rsid w:val="002301BA"/>
    <w:rsid w:val="00232F11"/>
    <w:rsid w:val="0025655C"/>
    <w:rsid w:val="00294A2A"/>
    <w:rsid w:val="002E090A"/>
    <w:rsid w:val="002F1839"/>
    <w:rsid w:val="00341278"/>
    <w:rsid w:val="00374D0B"/>
    <w:rsid w:val="003E2769"/>
    <w:rsid w:val="003F66A7"/>
    <w:rsid w:val="00407E85"/>
    <w:rsid w:val="00412538"/>
    <w:rsid w:val="00416FB1"/>
    <w:rsid w:val="00476CEC"/>
    <w:rsid w:val="00485DE0"/>
    <w:rsid w:val="00492564"/>
    <w:rsid w:val="00494746"/>
    <w:rsid w:val="004F12EB"/>
    <w:rsid w:val="004F47C2"/>
    <w:rsid w:val="005423B9"/>
    <w:rsid w:val="005447DE"/>
    <w:rsid w:val="0055057A"/>
    <w:rsid w:val="005612B6"/>
    <w:rsid w:val="005763FC"/>
    <w:rsid w:val="005A28AB"/>
    <w:rsid w:val="005A3AB8"/>
    <w:rsid w:val="005B6C23"/>
    <w:rsid w:val="005D739F"/>
    <w:rsid w:val="005E5F9B"/>
    <w:rsid w:val="006017C0"/>
    <w:rsid w:val="00645C01"/>
    <w:rsid w:val="00661B99"/>
    <w:rsid w:val="006A6115"/>
    <w:rsid w:val="006B1194"/>
    <w:rsid w:val="00727C40"/>
    <w:rsid w:val="00732693"/>
    <w:rsid w:val="007A7FEE"/>
    <w:rsid w:val="007B143D"/>
    <w:rsid w:val="007D7183"/>
    <w:rsid w:val="007E470C"/>
    <w:rsid w:val="007F60A4"/>
    <w:rsid w:val="0083075B"/>
    <w:rsid w:val="0083618D"/>
    <w:rsid w:val="008D7EAA"/>
    <w:rsid w:val="00932A29"/>
    <w:rsid w:val="00951E7F"/>
    <w:rsid w:val="00977582"/>
    <w:rsid w:val="00993347"/>
    <w:rsid w:val="009B07BA"/>
    <w:rsid w:val="009E14FD"/>
    <w:rsid w:val="009E7B25"/>
    <w:rsid w:val="00A23681"/>
    <w:rsid w:val="00A30AC1"/>
    <w:rsid w:val="00A46744"/>
    <w:rsid w:val="00A550C9"/>
    <w:rsid w:val="00A75943"/>
    <w:rsid w:val="00AB2022"/>
    <w:rsid w:val="00AB63F6"/>
    <w:rsid w:val="00AD1604"/>
    <w:rsid w:val="00AD51D3"/>
    <w:rsid w:val="00B0370B"/>
    <w:rsid w:val="00B52B7C"/>
    <w:rsid w:val="00BB4CBF"/>
    <w:rsid w:val="00BF5C26"/>
    <w:rsid w:val="00C03552"/>
    <w:rsid w:val="00C50249"/>
    <w:rsid w:val="00C77398"/>
    <w:rsid w:val="00C9529F"/>
    <w:rsid w:val="00CB7332"/>
    <w:rsid w:val="00CD4FC9"/>
    <w:rsid w:val="00CF320C"/>
    <w:rsid w:val="00D065B8"/>
    <w:rsid w:val="00D31F12"/>
    <w:rsid w:val="00D51346"/>
    <w:rsid w:val="00D64342"/>
    <w:rsid w:val="00D8166F"/>
    <w:rsid w:val="00DD2D80"/>
    <w:rsid w:val="00E43337"/>
    <w:rsid w:val="00EB481A"/>
    <w:rsid w:val="00EC1551"/>
    <w:rsid w:val="00F34A77"/>
    <w:rsid w:val="00F8008B"/>
    <w:rsid w:val="00F87D16"/>
    <w:rsid w:val="00F922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7D1A"/>
  <w15:docId w15:val="{2B2EC353-508E-6A4B-BEBE-1ECDE3AE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styleId="FollowedHyperlink">
    <w:name w:val="FollowedHyperlink"/>
    <w:basedOn w:val="DefaultParagraphFont"/>
    <w:uiPriority w:val="99"/>
    <w:semiHidden/>
    <w:unhideWhenUsed/>
    <w:rsid w:val="00412538"/>
    <w:rPr>
      <w:color w:val="954F72" w:themeColor="followedHyperlink"/>
      <w:u w:val="single"/>
    </w:rPr>
  </w:style>
  <w:style w:type="paragraph" w:styleId="ListParagraph">
    <w:name w:val="List Paragraph"/>
    <w:basedOn w:val="Normal"/>
    <w:uiPriority w:val="34"/>
    <w:qFormat/>
    <w:rsid w:val="00C50249"/>
    <w:pPr>
      <w:ind w:left="720"/>
      <w:contextualSpacing/>
    </w:pPr>
    <w:rPr>
      <w:rFonts w:eastAsiaTheme="minorEastAsia"/>
      <w:lang w:eastAsia="ja-JP"/>
    </w:rPr>
  </w:style>
  <w:style w:type="character" w:styleId="UnresolvedMention">
    <w:name w:val="Unresolved Mention"/>
    <w:basedOn w:val="DefaultParagraphFont"/>
    <w:uiPriority w:val="99"/>
    <w:semiHidden/>
    <w:unhideWhenUsed/>
    <w:rsid w:val="00E43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gov.bc.ca/curriculum/languages/11/spanish-introductor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popov@deltaschools.ca" TargetMode="External"/><Relationship Id="rId4" Type="http://schemas.openxmlformats.org/officeDocument/2006/relationships/webSettings" Target="webSettings.xml"/><Relationship Id="rId9" Type="http://schemas.openxmlformats.org/officeDocument/2006/relationships/hyperlink" Target="https://www.deltaaccess.ca/explaining-the-mark-entry-windows-and-grading-for-delta-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Julie Popov</cp:lastModifiedBy>
  <cp:revision>53</cp:revision>
  <dcterms:created xsi:type="dcterms:W3CDTF">2019-04-30T15:45:00Z</dcterms:created>
  <dcterms:modified xsi:type="dcterms:W3CDTF">2024-12-27T23:02:00Z</dcterms:modified>
</cp:coreProperties>
</file>